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5E227" w14:textId="77777777" w:rsidR="00226D8B" w:rsidRPr="00386DA4" w:rsidRDefault="00226D8B" w:rsidP="00226D8B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86DA4">
        <w:rPr>
          <w:rFonts w:eastAsia="Times New Roman" w:cs="Calibri"/>
          <w:b/>
          <w:bCs/>
          <w:noProof/>
          <w:position w:val="-301"/>
          <w:sz w:val="24"/>
          <w:szCs w:val="24"/>
          <w:lang w:eastAsia="ru-RU"/>
        </w:rPr>
        <w:drawing>
          <wp:inline distT="0" distB="0" distL="0" distR="0" wp14:anchorId="0EB04AFD" wp14:editId="1C397E7D">
            <wp:extent cx="1171575" cy="1191625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42" cy="125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1C2CB" w14:textId="77777777" w:rsidR="00226D8B" w:rsidRPr="00386DA4" w:rsidRDefault="00226D8B" w:rsidP="00226D8B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ЦЕНТРАЛЬНАЯ ИЗБИРАТЕЛЬНАЯ КОМИССИЯ</w:t>
      </w:r>
    </w:p>
    <w:p w14:paraId="29AAAA4F" w14:textId="77777777" w:rsidR="00226D8B" w:rsidRPr="00386DA4" w:rsidRDefault="00226D8B" w:rsidP="00226D8B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РЕСПУБЛИКИ ЮЖНАЯ ОСЕТИЯ</w:t>
      </w:r>
    </w:p>
    <w:p w14:paraId="135453E5" w14:textId="77777777" w:rsidR="00226D8B" w:rsidRPr="00386DA4" w:rsidRDefault="00226D8B" w:rsidP="00226D8B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14:paraId="25233EB3" w14:textId="77777777" w:rsidR="00226D8B" w:rsidRPr="00386DA4" w:rsidRDefault="00226D8B" w:rsidP="00226D8B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ПОСТАНОВЛЕНИЕ</w:t>
      </w:r>
    </w:p>
    <w:p w14:paraId="54292FF1" w14:textId="77777777" w:rsidR="00226D8B" w:rsidRPr="00386DA4" w:rsidRDefault="00226D8B" w:rsidP="00226D8B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14:paraId="4B21255D" w14:textId="77777777" w:rsidR="00226D8B" w:rsidRPr="00D852CB" w:rsidRDefault="00226D8B" w:rsidP="00226D8B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D852CB">
        <w:rPr>
          <w:rFonts w:eastAsia="Times New Roman" w:cs="Times New Roman"/>
          <w:sz w:val="26"/>
          <w:szCs w:val="26"/>
          <w:lang w:eastAsia="ru-RU"/>
        </w:rPr>
        <w:t>г. Цхинвал</w:t>
      </w:r>
    </w:p>
    <w:p w14:paraId="51A34171" w14:textId="77777777" w:rsidR="00226D8B" w:rsidRPr="00D852CB" w:rsidRDefault="00226D8B" w:rsidP="00226D8B">
      <w:pPr>
        <w:spacing w:after="0"/>
        <w:jc w:val="center"/>
        <w:rPr>
          <w:rFonts w:eastAsia="Times New Roman" w:cs="Times New Roman"/>
          <w:sz w:val="32"/>
          <w:szCs w:val="32"/>
          <w:lang w:eastAsia="ru-RU"/>
        </w:rPr>
      </w:pPr>
    </w:p>
    <w:p w14:paraId="7F127206" w14:textId="02F49EEE" w:rsidR="00226D8B" w:rsidRPr="00D852CB" w:rsidRDefault="00226D8B" w:rsidP="00226D8B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D852CB">
        <w:rPr>
          <w:rFonts w:eastAsia="Times New Roman" w:cs="Times New Roman"/>
          <w:sz w:val="26"/>
          <w:szCs w:val="26"/>
          <w:lang w:eastAsia="ru-RU"/>
        </w:rPr>
        <w:t xml:space="preserve">от </w:t>
      </w:r>
      <w:r w:rsidR="00F90CC7">
        <w:rPr>
          <w:rFonts w:eastAsia="Times New Roman" w:cs="Times New Roman"/>
          <w:sz w:val="26"/>
          <w:szCs w:val="26"/>
          <w:lang w:eastAsia="ru-RU"/>
        </w:rPr>
        <w:t>4</w:t>
      </w:r>
      <w:r w:rsidRPr="00D852CB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5A57D2" w:rsidRPr="00D852CB">
        <w:rPr>
          <w:rFonts w:eastAsia="Times New Roman" w:cs="Times New Roman"/>
          <w:sz w:val="26"/>
          <w:szCs w:val="26"/>
          <w:lang w:eastAsia="ru-RU"/>
        </w:rPr>
        <w:t>сентября</w:t>
      </w:r>
      <w:r w:rsidRPr="00D852CB">
        <w:rPr>
          <w:rFonts w:eastAsia="Times New Roman" w:cs="Times New Roman"/>
          <w:sz w:val="26"/>
          <w:szCs w:val="26"/>
          <w:lang w:eastAsia="ru-RU"/>
        </w:rPr>
        <w:t xml:space="preserve"> 2026 г. № 10</w:t>
      </w:r>
      <w:r w:rsidR="005A57D2" w:rsidRPr="00D852CB">
        <w:rPr>
          <w:rFonts w:eastAsia="Times New Roman" w:cs="Times New Roman"/>
          <w:sz w:val="26"/>
          <w:szCs w:val="26"/>
          <w:lang w:eastAsia="ru-RU"/>
        </w:rPr>
        <w:t>1</w:t>
      </w:r>
      <w:r w:rsidR="006513E8" w:rsidRPr="00D852CB">
        <w:rPr>
          <w:rFonts w:eastAsia="Times New Roman" w:cs="Times New Roman"/>
          <w:sz w:val="26"/>
          <w:szCs w:val="26"/>
          <w:lang w:eastAsia="ru-RU"/>
        </w:rPr>
        <w:t>/</w:t>
      </w:r>
      <w:r w:rsidR="00D852CB" w:rsidRPr="00D852CB">
        <w:rPr>
          <w:rFonts w:eastAsia="Times New Roman" w:cs="Times New Roman"/>
          <w:sz w:val="26"/>
          <w:szCs w:val="26"/>
          <w:lang w:eastAsia="ru-RU"/>
        </w:rPr>
        <w:t>2</w:t>
      </w:r>
    </w:p>
    <w:p w14:paraId="2F8DB89B" w14:textId="6AEFE0E8" w:rsidR="00226D8B" w:rsidRDefault="00226D8B" w:rsidP="00226D8B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14:paraId="6BEACCD0" w14:textId="49100475" w:rsidR="00DA3373" w:rsidRPr="00D852CB" w:rsidRDefault="005A57D2" w:rsidP="009C76C7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 w:rsidRPr="00D852CB">
        <w:rPr>
          <w:rFonts w:eastAsia="Calibri" w:cs="Times New Roman"/>
          <w:b/>
          <w:szCs w:val="28"/>
        </w:rPr>
        <w:t>О</w:t>
      </w:r>
      <w:r w:rsidR="009C76C7">
        <w:rPr>
          <w:rFonts w:eastAsia="Calibri" w:cs="Times New Roman"/>
          <w:b/>
          <w:szCs w:val="28"/>
        </w:rPr>
        <w:t>б</w:t>
      </w:r>
      <w:r w:rsidRPr="00D852CB">
        <w:rPr>
          <w:rFonts w:eastAsia="Calibri" w:cs="Times New Roman"/>
          <w:b/>
          <w:szCs w:val="28"/>
        </w:rPr>
        <w:t xml:space="preserve"> </w:t>
      </w:r>
      <w:r w:rsidR="009C76C7">
        <w:rPr>
          <w:rFonts w:eastAsia="Calibri" w:cs="Times New Roman"/>
          <w:b/>
          <w:szCs w:val="28"/>
        </w:rPr>
        <w:t xml:space="preserve">утверждении </w:t>
      </w:r>
      <w:r w:rsidRPr="00D852CB">
        <w:rPr>
          <w:rFonts w:eastAsia="Calibri" w:cs="Times New Roman"/>
          <w:b/>
          <w:szCs w:val="28"/>
        </w:rPr>
        <w:t>Порядк</w:t>
      </w:r>
      <w:r w:rsidR="009C76C7">
        <w:rPr>
          <w:rFonts w:eastAsia="Calibri" w:cs="Times New Roman"/>
          <w:b/>
          <w:szCs w:val="28"/>
        </w:rPr>
        <w:t>а</w:t>
      </w:r>
      <w:r w:rsidRPr="00D852CB">
        <w:rPr>
          <w:rFonts w:eastAsia="Calibri" w:cs="Times New Roman"/>
          <w:b/>
          <w:szCs w:val="28"/>
        </w:rPr>
        <w:t xml:space="preserve"> начисления выплат членам участковых</w:t>
      </w:r>
      <w:r w:rsidR="009C76C7">
        <w:rPr>
          <w:rFonts w:eastAsia="Calibri" w:cs="Times New Roman"/>
          <w:b/>
          <w:szCs w:val="28"/>
        </w:rPr>
        <w:t xml:space="preserve">                         </w:t>
      </w:r>
      <w:r w:rsidRPr="00D852CB">
        <w:rPr>
          <w:rFonts w:eastAsia="Calibri" w:cs="Times New Roman"/>
          <w:b/>
          <w:szCs w:val="28"/>
        </w:rPr>
        <w:t xml:space="preserve"> и территориальных избирательных комиссий, а также членам рабочей группы Центральной избирательной комиссии Республики Южная Осетия, </w:t>
      </w:r>
    </w:p>
    <w:p w14:paraId="6D5D7E94" w14:textId="77777777" w:rsidR="00D852CB" w:rsidRPr="00D852CB" w:rsidRDefault="005A57D2" w:rsidP="00D852CB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 w:rsidRPr="00D852CB">
        <w:rPr>
          <w:rFonts w:eastAsia="Calibri" w:cs="Times New Roman"/>
          <w:b/>
          <w:szCs w:val="28"/>
        </w:rPr>
        <w:t xml:space="preserve">участвующим в </w:t>
      </w:r>
      <w:r w:rsidR="00DA3373" w:rsidRPr="00D852CB">
        <w:rPr>
          <w:rFonts w:eastAsia="Calibri" w:cs="Times New Roman"/>
          <w:b/>
          <w:szCs w:val="28"/>
        </w:rPr>
        <w:t>о</w:t>
      </w:r>
      <w:r w:rsidRPr="00D852CB">
        <w:rPr>
          <w:rFonts w:eastAsia="Calibri" w:cs="Times New Roman"/>
          <w:b/>
          <w:szCs w:val="28"/>
        </w:rPr>
        <w:t>рганизации</w:t>
      </w:r>
      <w:r w:rsidR="00DA3373" w:rsidRPr="00D852CB">
        <w:rPr>
          <w:rFonts w:eastAsia="Calibri" w:cs="Times New Roman"/>
          <w:b/>
          <w:szCs w:val="28"/>
        </w:rPr>
        <w:t xml:space="preserve"> </w:t>
      </w:r>
      <w:r w:rsidRPr="00D852CB">
        <w:rPr>
          <w:rFonts w:eastAsia="Calibri" w:cs="Times New Roman"/>
          <w:b/>
          <w:szCs w:val="28"/>
        </w:rPr>
        <w:t xml:space="preserve">и проведении адресного информирования </w:t>
      </w:r>
      <w:r w:rsidR="00DA3373" w:rsidRPr="00D852CB">
        <w:rPr>
          <w:rFonts w:eastAsia="Calibri" w:cs="Times New Roman"/>
          <w:b/>
          <w:szCs w:val="28"/>
        </w:rPr>
        <w:t>и</w:t>
      </w:r>
      <w:r w:rsidRPr="00D852CB">
        <w:rPr>
          <w:rFonts w:eastAsia="Calibri" w:cs="Times New Roman"/>
          <w:b/>
          <w:szCs w:val="28"/>
        </w:rPr>
        <w:t>збирателей</w:t>
      </w:r>
      <w:r w:rsidR="00DA3373" w:rsidRPr="00D852CB">
        <w:rPr>
          <w:rFonts w:eastAsia="Calibri" w:cs="Times New Roman"/>
          <w:b/>
          <w:szCs w:val="28"/>
        </w:rPr>
        <w:t xml:space="preserve"> </w:t>
      </w:r>
      <w:r w:rsidRPr="00D852CB">
        <w:rPr>
          <w:rFonts w:eastAsia="Calibri" w:cs="Times New Roman"/>
          <w:b/>
          <w:szCs w:val="28"/>
        </w:rPr>
        <w:t>с использованием цифрового сервиса</w:t>
      </w:r>
    </w:p>
    <w:p w14:paraId="7D5B682A" w14:textId="5F5C2753" w:rsidR="00226D8B" w:rsidRPr="00D852CB" w:rsidRDefault="005A57D2" w:rsidP="00D852CB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 w:rsidRPr="00D852CB">
        <w:rPr>
          <w:rFonts w:eastAsia="Calibri" w:cs="Times New Roman"/>
          <w:b/>
          <w:szCs w:val="28"/>
        </w:rPr>
        <w:t xml:space="preserve"> в рамках проекта «УИК Инфо»</w:t>
      </w:r>
    </w:p>
    <w:p w14:paraId="6315182C" w14:textId="3B4D4745" w:rsidR="005A57D2" w:rsidRDefault="005A57D2" w:rsidP="00226D8B">
      <w:pPr>
        <w:spacing w:after="0" w:line="259" w:lineRule="auto"/>
        <w:jc w:val="center"/>
        <w:rPr>
          <w:rFonts w:eastAsia="Calibri" w:cs="Times New Roman"/>
          <w:b/>
          <w:sz w:val="26"/>
          <w:szCs w:val="26"/>
        </w:rPr>
      </w:pPr>
    </w:p>
    <w:p w14:paraId="752605A7" w14:textId="7FD4F8A5" w:rsidR="00D852CB" w:rsidRPr="00D852CB" w:rsidRDefault="005A57D2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  <w:r w:rsidRPr="00D852CB">
        <w:rPr>
          <w:rFonts w:eastAsia="Times New Roman" w:cs="Times New Roman"/>
          <w:color w:val="000000"/>
          <w:szCs w:val="28"/>
        </w:rPr>
        <w:t xml:space="preserve">В соответствии Постановлением Центральной избирательной комиссии Республики Южная Осетия от 07.08.2026 № 95/8 </w:t>
      </w:r>
      <w:r w:rsidR="009E3C38" w:rsidRPr="00D852CB">
        <w:rPr>
          <w:rFonts w:eastAsia="Times New Roman" w:cs="Times New Roman"/>
          <w:color w:val="000000"/>
          <w:szCs w:val="28"/>
        </w:rPr>
        <w:t xml:space="preserve">«О распределении средств Государственного бюджета Республики Южная Осетия, выделенных </w:t>
      </w:r>
      <w:r w:rsidR="001F457C">
        <w:rPr>
          <w:rFonts w:eastAsia="Times New Roman" w:cs="Times New Roman"/>
          <w:color w:val="000000"/>
          <w:szCs w:val="28"/>
        </w:rPr>
        <w:t xml:space="preserve">                                       </w:t>
      </w:r>
      <w:r w:rsidR="009E3C38" w:rsidRPr="00D852CB">
        <w:rPr>
          <w:rFonts w:eastAsia="Times New Roman" w:cs="Times New Roman"/>
          <w:color w:val="000000"/>
          <w:szCs w:val="28"/>
        </w:rPr>
        <w:t>на подготовку и проведение досрочных выборов Президента Республики Южная Осетия»</w:t>
      </w:r>
      <w:r w:rsidRPr="00D852CB">
        <w:rPr>
          <w:rFonts w:eastAsia="Times New Roman" w:cs="Times New Roman"/>
          <w:color w:val="000000"/>
          <w:szCs w:val="28"/>
        </w:rPr>
        <w:t xml:space="preserve">, в целях организации адресного информирования избирателей </w:t>
      </w:r>
      <w:r w:rsidR="001F457C">
        <w:rPr>
          <w:rFonts w:eastAsia="Times New Roman" w:cs="Times New Roman"/>
          <w:color w:val="000000"/>
          <w:szCs w:val="28"/>
        </w:rPr>
        <w:t xml:space="preserve">                                     </w:t>
      </w:r>
      <w:r w:rsidRPr="00D852CB">
        <w:rPr>
          <w:rFonts w:eastAsia="Times New Roman" w:cs="Times New Roman"/>
          <w:color w:val="000000"/>
          <w:szCs w:val="28"/>
        </w:rPr>
        <w:t xml:space="preserve">и установления единого </w:t>
      </w:r>
      <w:r w:rsidR="002507CE" w:rsidRPr="00D852CB">
        <w:rPr>
          <w:rFonts w:eastAsia="Times New Roman" w:cs="Times New Roman"/>
          <w:color w:val="000000"/>
          <w:szCs w:val="28"/>
        </w:rPr>
        <w:t>П</w:t>
      </w:r>
      <w:r w:rsidRPr="00D852CB">
        <w:rPr>
          <w:rFonts w:eastAsia="Times New Roman" w:cs="Times New Roman"/>
          <w:color w:val="000000"/>
          <w:szCs w:val="28"/>
        </w:rPr>
        <w:t xml:space="preserve">орядка </w:t>
      </w:r>
      <w:r w:rsidR="002507CE" w:rsidRPr="00D852CB">
        <w:rPr>
          <w:rFonts w:eastAsia="Times New Roman" w:cs="Times New Roman"/>
          <w:color w:val="000000"/>
          <w:szCs w:val="28"/>
        </w:rPr>
        <w:t xml:space="preserve">начисления выплаты </w:t>
      </w:r>
      <w:r w:rsidRPr="00D852CB">
        <w:rPr>
          <w:rFonts w:eastAsia="Times New Roman" w:cs="Times New Roman"/>
          <w:color w:val="000000"/>
          <w:szCs w:val="28"/>
        </w:rPr>
        <w:t>за фактически выполненный объем и качество работы Центральная избирательная комиссия Республики Южная Осетия постановляет:</w:t>
      </w:r>
    </w:p>
    <w:p w14:paraId="5858E558" w14:textId="5EF93E59" w:rsidR="00D852CB" w:rsidRPr="00D852CB" w:rsidRDefault="00D852CB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  <w:r w:rsidRPr="00D852CB">
        <w:rPr>
          <w:rFonts w:eastAsia="Times New Roman" w:cs="Times New Roman"/>
          <w:color w:val="000000"/>
          <w:szCs w:val="28"/>
        </w:rPr>
        <w:t xml:space="preserve">1. </w:t>
      </w:r>
      <w:r w:rsidR="005A57D2" w:rsidRPr="00D852CB">
        <w:rPr>
          <w:rFonts w:eastAsia="Times New Roman" w:cs="Times New Roman"/>
          <w:color w:val="000000"/>
          <w:szCs w:val="28"/>
        </w:rPr>
        <w:t xml:space="preserve">Утвердить прилагаемый Порядок начисления выплат членам участковых и территориальных избирательных комиссий, а также членам рабочей группы Центральной избирательной комиссии Республики Южная Осетия, участвующим в организации и проведении адресного информирования избирателей </w:t>
      </w:r>
      <w:r w:rsidR="00516A79">
        <w:rPr>
          <w:rFonts w:eastAsia="Times New Roman" w:cs="Times New Roman"/>
          <w:color w:val="000000"/>
          <w:szCs w:val="28"/>
        </w:rPr>
        <w:t xml:space="preserve">                                         </w:t>
      </w:r>
      <w:r w:rsidR="005A57D2" w:rsidRPr="00D852CB">
        <w:rPr>
          <w:rFonts w:eastAsia="Times New Roman" w:cs="Times New Roman"/>
          <w:color w:val="000000"/>
          <w:szCs w:val="28"/>
        </w:rPr>
        <w:t>с использованием цифрового сервиса в рамках проекта «УИК Инфо».</w:t>
      </w:r>
    </w:p>
    <w:p w14:paraId="3F187EAE" w14:textId="4B1FDE01" w:rsidR="00D852CB" w:rsidRDefault="00D852CB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  <w:r w:rsidRPr="00D852CB">
        <w:rPr>
          <w:rFonts w:eastAsia="Times New Roman" w:cs="Times New Roman"/>
          <w:iCs/>
          <w:color w:val="000000"/>
          <w:szCs w:val="28"/>
        </w:rPr>
        <w:t xml:space="preserve">2. </w:t>
      </w:r>
      <w:r w:rsidR="005A57D2" w:rsidRPr="00D852CB">
        <w:rPr>
          <w:rFonts w:eastAsia="Times New Roman" w:cs="Times New Roman"/>
          <w:iCs/>
          <w:color w:val="000000"/>
          <w:szCs w:val="28"/>
        </w:rPr>
        <w:t xml:space="preserve">Контроль за исполнением настоящего </w:t>
      </w:r>
      <w:r w:rsidR="002507CE" w:rsidRPr="00D852CB">
        <w:rPr>
          <w:rFonts w:eastAsia="Times New Roman" w:cs="Times New Roman"/>
          <w:iCs/>
          <w:color w:val="000000"/>
          <w:szCs w:val="28"/>
        </w:rPr>
        <w:t>П</w:t>
      </w:r>
      <w:r w:rsidR="005A57D2" w:rsidRPr="00D852CB">
        <w:rPr>
          <w:rFonts w:eastAsia="Times New Roman" w:cs="Times New Roman"/>
          <w:iCs/>
          <w:color w:val="000000"/>
          <w:szCs w:val="28"/>
        </w:rPr>
        <w:t xml:space="preserve">остановления возложить </w:t>
      </w:r>
      <w:r w:rsidR="001F457C">
        <w:rPr>
          <w:rFonts w:eastAsia="Times New Roman" w:cs="Times New Roman"/>
          <w:iCs/>
          <w:color w:val="000000"/>
          <w:szCs w:val="28"/>
        </w:rPr>
        <w:t xml:space="preserve">                           </w:t>
      </w:r>
      <w:r w:rsidR="005A57D2" w:rsidRPr="00D852CB">
        <w:rPr>
          <w:rFonts w:eastAsia="Times New Roman" w:cs="Times New Roman"/>
          <w:iCs/>
          <w:color w:val="000000"/>
          <w:szCs w:val="28"/>
        </w:rPr>
        <w:t>на</w:t>
      </w:r>
      <w:r w:rsidR="005A57D2" w:rsidRPr="00D852CB">
        <w:rPr>
          <w:rFonts w:eastAsia="Times New Roman" w:cs="Times New Roman"/>
          <w:color w:val="000000"/>
          <w:szCs w:val="28"/>
        </w:rPr>
        <w:t xml:space="preserve"> </w:t>
      </w:r>
      <w:r w:rsidRPr="00D852CB">
        <w:rPr>
          <w:rFonts w:eastAsia="Times New Roman" w:cs="Times New Roman"/>
          <w:color w:val="000000"/>
          <w:szCs w:val="28"/>
        </w:rPr>
        <w:t xml:space="preserve">заместителя Председателя Центральной избирательной комиссии Республики Южная Осетия </w:t>
      </w:r>
      <w:proofErr w:type="spellStart"/>
      <w:r w:rsidRPr="00D852CB">
        <w:rPr>
          <w:rFonts w:eastAsia="Times New Roman" w:cs="Times New Roman"/>
          <w:color w:val="000000"/>
          <w:szCs w:val="28"/>
        </w:rPr>
        <w:t>Гогичеву</w:t>
      </w:r>
      <w:proofErr w:type="spellEnd"/>
      <w:r w:rsidRPr="00D852CB">
        <w:rPr>
          <w:rFonts w:eastAsia="Times New Roman" w:cs="Times New Roman"/>
          <w:color w:val="000000"/>
          <w:szCs w:val="28"/>
        </w:rPr>
        <w:t xml:space="preserve"> Г.Г</w:t>
      </w:r>
      <w:r w:rsidR="005A57D2" w:rsidRPr="00D852CB">
        <w:rPr>
          <w:rFonts w:eastAsia="Times New Roman" w:cs="Times New Roman"/>
          <w:color w:val="000000"/>
          <w:szCs w:val="28"/>
        </w:rPr>
        <w:t>.</w:t>
      </w:r>
    </w:p>
    <w:p w14:paraId="751FD1E1" w14:textId="77777777" w:rsidR="00540795" w:rsidRDefault="00540795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</w:p>
    <w:p w14:paraId="2EE5B95A" w14:textId="77777777" w:rsidR="00D852CB" w:rsidRPr="00D852CB" w:rsidRDefault="00D852CB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</w:p>
    <w:p w14:paraId="192246D4" w14:textId="3E04755B" w:rsidR="00226D8B" w:rsidRDefault="00D852CB" w:rsidP="00D852CB">
      <w:pPr>
        <w:spacing w:after="36" w:line="276" w:lineRule="auto"/>
        <w:ind w:firstLine="851"/>
        <w:jc w:val="both"/>
        <w:rPr>
          <w:rFonts w:eastAsia="Calibri" w:cs="Times New Roman"/>
          <w:szCs w:val="28"/>
        </w:rPr>
      </w:pPr>
      <w:r w:rsidRPr="00D852CB">
        <w:rPr>
          <w:rFonts w:eastAsia="Times New Roman" w:cs="Times New Roman"/>
          <w:color w:val="000000"/>
          <w:szCs w:val="28"/>
        </w:rPr>
        <w:lastRenderedPageBreak/>
        <w:t xml:space="preserve">3. </w:t>
      </w:r>
      <w:r w:rsidR="00226D8B" w:rsidRPr="00D852CB">
        <w:rPr>
          <w:rFonts w:eastAsia="Times New Roman" w:cs="Times New Roman"/>
          <w:szCs w:val="28"/>
          <w:lang w:eastAsia="ru-RU"/>
        </w:rPr>
        <w:t xml:space="preserve">Опубликовать настоящее Постановление </w:t>
      </w:r>
      <w:r w:rsidR="00226D8B" w:rsidRPr="00D852CB">
        <w:rPr>
          <w:rFonts w:eastAsia="Calibri" w:cs="Times New Roman"/>
          <w:szCs w:val="28"/>
        </w:rPr>
        <w:t>на сайте Центральной избирательной комиссии Республики Южная Осетия в сети «Интернет».</w:t>
      </w:r>
    </w:p>
    <w:p w14:paraId="4C16FEB9" w14:textId="2936D0CE" w:rsidR="00D852CB" w:rsidRDefault="00D852CB" w:rsidP="00D852CB">
      <w:pPr>
        <w:spacing w:after="36" w:line="276" w:lineRule="auto"/>
        <w:ind w:firstLine="851"/>
        <w:jc w:val="both"/>
        <w:rPr>
          <w:rFonts w:eastAsia="Calibri" w:cs="Times New Roman"/>
          <w:szCs w:val="28"/>
        </w:rPr>
      </w:pPr>
    </w:p>
    <w:p w14:paraId="36F54142" w14:textId="77777777" w:rsidR="00D852CB" w:rsidRPr="00D852CB" w:rsidRDefault="00D852CB" w:rsidP="00D852CB">
      <w:pPr>
        <w:spacing w:after="36" w:line="276" w:lineRule="auto"/>
        <w:ind w:firstLine="851"/>
        <w:jc w:val="both"/>
        <w:rPr>
          <w:rFonts w:eastAsia="Times New Roman" w:cs="Times New Roman"/>
          <w:color w:val="000000"/>
          <w:szCs w:val="28"/>
        </w:rPr>
      </w:pPr>
    </w:p>
    <w:p w14:paraId="36FBB5A1" w14:textId="77777777" w:rsidR="00226D8B" w:rsidRPr="00386DA4" w:rsidRDefault="00226D8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386DA4">
        <w:rPr>
          <w:rFonts w:eastAsia="Times New Roman" w:cs="Times New Roman"/>
          <w:sz w:val="26"/>
          <w:szCs w:val="26"/>
          <w:lang w:eastAsia="ru-RU"/>
        </w:rPr>
        <w:t>Председатель</w:t>
      </w:r>
    </w:p>
    <w:p w14:paraId="7173A406" w14:textId="77777777" w:rsidR="00226D8B" w:rsidRPr="00386DA4" w:rsidRDefault="00226D8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386DA4">
        <w:rPr>
          <w:rFonts w:eastAsia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7C685F68" w14:textId="63B5B61D" w:rsidR="00226D8B" w:rsidRPr="00386DA4" w:rsidRDefault="00226D8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386DA4">
        <w:rPr>
          <w:rFonts w:eastAsia="Times New Roman" w:cs="Times New Roman"/>
          <w:sz w:val="26"/>
          <w:szCs w:val="26"/>
          <w:lang w:eastAsia="ru-RU"/>
        </w:rPr>
        <w:t xml:space="preserve">Республики Южная Осетия                                     </w:t>
      </w:r>
      <w:r w:rsidR="00D852CB">
        <w:rPr>
          <w:rFonts w:eastAsia="Times New Roman" w:cs="Times New Roman"/>
          <w:sz w:val="26"/>
          <w:szCs w:val="26"/>
          <w:lang w:eastAsia="ru-RU"/>
        </w:rPr>
        <w:t xml:space="preserve">       </w:t>
      </w:r>
      <w:r w:rsidR="00F33FAA">
        <w:rPr>
          <w:rFonts w:eastAsia="Times New Roman" w:cs="Times New Roman"/>
          <w:sz w:val="26"/>
          <w:szCs w:val="26"/>
          <w:lang w:eastAsia="ru-RU"/>
        </w:rPr>
        <w:t xml:space="preserve">                               </w:t>
      </w:r>
      <w:r w:rsidRPr="00386DA4">
        <w:rPr>
          <w:rFonts w:eastAsia="Times New Roman" w:cs="Times New Roman"/>
          <w:sz w:val="26"/>
          <w:szCs w:val="26"/>
          <w:lang w:eastAsia="ru-RU"/>
        </w:rPr>
        <w:t xml:space="preserve">Э. Р. Гагиева                                                              </w:t>
      </w:r>
    </w:p>
    <w:p w14:paraId="4B2101E8" w14:textId="3D643185" w:rsidR="00226D8B" w:rsidRDefault="00226D8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7CC7F20" w14:textId="77777777" w:rsidR="00D852CB" w:rsidRPr="00386DA4" w:rsidRDefault="00D852C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C52F520" w14:textId="0BEAF719" w:rsidR="00226D8B" w:rsidRPr="00386DA4" w:rsidRDefault="00F33FAA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proofErr w:type="spellStart"/>
      <w:r>
        <w:rPr>
          <w:rFonts w:eastAsia="Times New Roman" w:cs="Times New Roman"/>
          <w:sz w:val="26"/>
          <w:szCs w:val="26"/>
          <w:lang w:eastAsia="ru-RU"/>
        </w:rPr>
        <w:t>И.о</w:t>
      </w:r>
      <w:proofErr w:type="spellEnd"/>
      <w:r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226D8B" w:rsidRPr="00386DA4">
        <w:rPr>
          <w:rFonts w:eastAsia="Times New Roman" w:cs="Times New Roman"/>
          <w:sz w:val="26"/>
          <w:szCs w:val="26"/>
          <w:lang w:eastAsia="ru-RU"/>
        </w:rPr>
        <w:t>Секретар</w:t>
      </w:r>
      <w:r>
        <w:rPr>
          <w:rFonts w:eastAsia="Times New Roman" w:cs="Times New Roman"/>
          <w:sz w:val="26"/>
          <w:szCs w:val="26"/>
          <w:lang w:eastAsia="ru-RU"/>
        </w:rPr>
        <w:t>я</w:t>
      </w:r>
    </w:p>
    <w:p w14:paraId="2592B048" w14:textId="77777777" w:rsidR="00226D8B" w:rsidRPr="00386DA4" w:rsidRDefault="00226D8B" w:rsidP="00226D8B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386DA4">
        <w:rPr>
          <w:rFonts w:eastAsia="Times New Roman" w:cs="Times New Roman"/>
          <w:sz w:val="26"/>
          <w:szCs w:val="26"/>
          <w:lang w:eastAsia="ru-RU"/>
        </w:rPr>
        <w:t>Центральной избирательной комиссии</w:t>
      </w:r>
    </w:p>
    <w:p w14:paraId="4CCA794A" w14:textId="3E40959B" w:rsidR="00F12C76" w:rsidRDefault="00226D8B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  <w:r w:rsidRPr="00386DA4">
        <w:rPr>
          <w:rFonts w:eastAsia="Times New Roman" w:cs="Times New Roman"/>
          <w:sz w:val="26"/>
          <w:szCs w:val="26"/>
          <w:lang w:eastAsia="ru-RU"/>
        </w:rPr>
        <w:t xml:space="preserve">Республики Южная Осетия                                 </w:t>
      </w:r>
      <w:r w:rsidRPr="00386DA4">
        <w:rPr>
          <w:rFonts w:eastAsia="Times New Roman" w:cs="Times New Roman"/>
          <w:sz w:val="26"/>
          <w:szCs w:val="26"/>
          <w:lang w:eastAsia="ru-RU"/>
        </w:rPr>
        <w:tab/>
      </w:r>
      <w:r w:rsidRPr="00386DA4">
        <w:rPr>
          <w:rFonts w:eastAsia="Times New Roman" w:cs="Times New Roman"/>
          <w:sz w:val="26"/>
          <w:szCs w:val="26"/>
          <w:lang w:eastAsia="ru-RU"/>
        </w:rPr>
        <w:tab/>
      </w:r>
      <w:r w:rsidRPr="00386DA4">
        <w:rPr>
          <w:rFonts w:eastAsia="Times New Roman" w:cs="Times New Roman"/>
          <w:sz w:val="26"/>
          <w:szCs w:val="26"/>
          <w:lang w:eastAsia="ru-RU"/>
        </w:rPr>
        <w:tab/>
        <w:t xml:space="preserve">      </w:t>
      </w:r>
      <w:r w:rsidR="000B794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386DA4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A3373">
        <w:rPr>
          <w:rFonts w:eastAsia="Times New Roman" w:cs="Times New Roman"/>
          <w:sz w:val="26"/>
          <w:szCs w:val="26"/>
          <w:lang w:eastAsia="ru-RU"/>
        </w:rPr>
        <w:tab/>
      </w:r>
      <w:r w:rsidR="00F33FAA">
        <w:rPr>
          <w:rFonts w:eastAsia="Times New Roman" w:cs="Times New Roman"/>
          <w:sz w:val="26"/>
          <w:szCs w:val="26"/>
          <w:lang w:eastAsia="ru-RU"/>
        </w:rPr>
        <w:t xml:space="preserve">   М.А. </w:t>
      </w:r>
      <w:proofErr w:type="spellStart"/>
      <w:r w:rsidR="00F33FAA">
        <w:rPr>
          <w:rFonts w:eastAsia="Times New Roman" w:cs="Times New Roman"/>
          <w:sz w:val="26"/>
          <w:szCs w:val="26"/>
          <w:lang w:eastAsia="ru-RU"/>
        </w:rPr>
        <w:t>Цховребова</w:t>
      </w:r>
      <w:proofErr w:type="spellEnd"/>
    </w:p>
    <w:p w14:paraId="6BF16BBD" w14:textId="27BF2A5F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BC949F6" w14:textId="24275F33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157BF2AF" w14:textId="4F19DE2B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E6CF31C" w14:textId="24B74AB2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6B95A1E" w14:textId="2FC3075E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7FE6C26" w14:textId="2687E731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6BD002B" w14:textId="5BBC4264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04BEF30" w14:textId="5C23DDC0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6FEFC5E" w14:textId="5F249862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19F6D992" w14:textId="2E057415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2430C64" w14:textId="013F2C1A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F8B97C4" w14:textId="594A2E7E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0DE6798F" w14:textId="5DD217FF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5FEF828D" w14:textId="0270512A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9E667FD" w14:textId="07302371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5CCC57F4" w14:textId="2657046F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7351D32A" w14:textId="251EDEFB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C5D0C3D" w14:textId="08AB5DD3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313B1D14" w14:textId="43D74F4C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3609F7F1" w14:textId="3779B084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52759B3B" w14:textId="04D11A20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4E4027B" w14:textId="1A40261E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A0302EC" w14:textId="5093F026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5670C888" w14:textId="3FC9E45F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3F4AD79E" w14:textId="353EB0B3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10D96DF" w14:textId="4161CCAB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5FF585ED" w14:textId="691FABB6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7F0B646B" w14:textId="73184E03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0675ADB9" w14:textId="6B964395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7EAB9FDD" w14:textId="1920E17D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1D774A29" w14:textId="0464C0E5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2848B4EF" w14:textId="085200F5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CFB5919" w14:textId="6195E05B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DCCFFD0" w14:textId="4C7EB8F6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348A8C83" w14:textId="423D3A95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41FD3A6C" w14:textId="2AB72856" w:rsidR="00076AA5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p w14:paraId="68053F80" w14:textId="2B4FE5DE" w:rsidR="00540795" w:rsidRDefault="00540795" w:rsidP="008B1F69">
      <w:pPr>
        <w:autoSpaceDE w:val="0"/>
        <w:autoSpaceDN w:val="0"/>
        <w:adjustRightInd w:val="0"/>
        <w:spacing w:after="0"/>
        <w:outlineLvl w:val="0"/>
        <w:rPr>
          <w:rFonts w:eastAsia="Times New Roman" w:cs="Times New Roman"/>
          <w:sz w:val="26"/>
          <w:szCs w:val="26"/>
          <w:lang w:eastAsia="ru-RU"/>
        </w:rPr>
      </w:pPr>
    </w:p>
    <w:p w14:paraId="33324765" w14:textId="77777777" w:rsidR="008B1F69" w:rsidRDefault="008B1F69" w:rsidP="008B1F69">
      <w:pPr>
        <w:autoSpaceDE w:val="0"/>
        <w:autoSpaceDN w:val="0"/>
        <w:adjustRightInd w:val="0"/>
        <w:spacing w:after="0"/>
        <w:outlineLvl w:val="0"/>
        <w:rPr>
          <w:rFonts w:cs="Times New Roman"/>
          <w:b/>
          <w:bCs/>
          <w:szCs w:val="28"/>
        </w:rPr>
      </w:pPr>
    </w:p>
    <w:p w14:paraId="7D8B099A" w14:textId="43FE5AC4" w:rsidR="00540795" w:rsidRPr="00540795" w:rsidRDefault="00540795" w:rsidP="00540795">
      <w:pPr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 w:rsidRPr="00540795">
        <w:rPr>
          <w:rFonts w:cs="Times New Roman"/>
          <w:bCs/>
          <w:sz w:val="24"/>
          <w:szCs w:val="24"/>
        </w:rPr>
        <w:t>Утвержден</w:t>
      </w:r>
    </w:p>
    <w:p w14:paraId="18B76CB1" w14:textId="0106A664" w:rsidR="00540795" w:rsidRPr="00540795" w:rsidRDefault="00540795" w:rsidP="00540795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540795">
        <w:rPr>
          <w:rFonts w:cs="Times New Roman"/>
          <w:bCs/>
          <w:sz w:val="24"/>
          <w:szCs w:val="24"/>
        </w:rPr>
        <w:t>Постановлением</w:t>
      </w:r>
    </w:p>
    <w:p w14:paraId="60134DC1" w14:textId="1F08D1BA" w:rsidR="00540795" w:rsidRPr="00540795" w:rsidRDefault="00540795" w:rsidP="00540795">
      <w:pPr>
        <w:autoSpaceDE w:val="0"/>
        <w:autoSpaceDN w:val="0"/>
        <w:adjustRightInd w:val="0"/>
        <w:spacing w:after="0"/>
        <w:jc w:val="right"/>
        <w:rPr>
          <w:rFonts w:cs="Times New Roman"/>
          <w:bCs/>
          <w:sz w:val="24"/>
          <w:szCs w:val="24"/>
        </w:rPr>
      </w:pPr>
      <w:r w:rsidRPr="00540795">
        <w:rPr>
          <w:rFonts w:cs="Times New Roman"/>
          <w:bCs/>
          <w:sz w:val="24"/>
          <w:szCs w:val="24"/>
        </w:rPr>
        <w:t xml:space="preserve"> Центральной избирательной комиссии </w:t>
      </w:r>
    </w:p>
    <w:p w14:paraId="3E9933B6" w14:textId="51D5F4D9" w:rsidR="00540795" w:rsidRPr="00540795" w:rsidRDefault="00540795" w:rsidP="00540795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                                                                                                        </w:t>
      </w:r>
      <w:r w:rsidRPr="00540795">
        <w:rPr>
          <w:rFonts w:cs="Times New Roman"/>
          <w:bCs/>
          <w:sz w:val="24"/>
          <w:szCs w:val="24"/>
        </w:rPr>
        <w:t>Республики Южная Осетия</w:t>
      </w:r>
    </w:p>
    <w:p w14:paraId="16619C8B" w14:textId="4EE62106" w:rsidR="00540795" w:rsidRPr="00540795" w:rsidRDefault="00540795" w:rsidP="00540795">
      <w:pPr>
        <w:autoSpaceDE w:val="0"/>
        <w:autoSpaceDN w:val="0"/>
        <w:adjustRightInd w:val="0"/>
        <w:spacing w:after="0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                                                                                                         </w:t>
      </w:r>
      <w:r w:rsidRPr="00540795">
        <w:rPr>
          <w:rFonts w:cs="Times New Roman"/>
          <w:bCs/>
          <w:sz w:val="24"/>
          <w:szCs w:val="24"/>
        </w:rPr>
        <w:t>от 4 сентября 2026 г. № 101/2</w:t>
      </w:r>
    </w:p>
    <w:p w14:paraId="4F19237C" w14:textId="77777777" w:rsidR="00076AA5" w:rsidRDefault="00076AA5" w:rsidP="00076AA5">
      <w:pPr>
        <w:keepNext/>
        <w:spacing w:after="0" w:line="228" w:lineRule="auto"/>
        <w:jc w:val="center"/>
        <w:rPr>
          <w:rFonts w:eastAsia="Times New Roman" w:cs="Times New Roman"/>
          <w:b/>
          <w:szCs w:val="28"/>
        </w:rPr>
      </w:pPr>
    </w:p>
    <w:p w14:paraId="451DD3B7" w14:textId="57D3D05D" w:rsidR="00076AA5" w:rsidRDefault="00076AA5" w:rsidP="003A4655">
      <w:pPr>
        <w:keepNext/>
        <w:spacing w:after="0" w:line="228" w:lineRule="auto"/>
        <w:rPr>
          <w:rFonts w:eastAsia="Times New Roman" w:cs="Times New Roman"/>
          <w:b/>
          <w:szCs w:val="28"/>
        </w:rPr>
      </w:pPr>
    </w:p>
    <w:p w14:paraId="18F388DC" w14:textId="3DEE5EA2" w:rsidR="00076AA5" w:rsidRPr="00A70CCF" w:rsidRDefault="00076AA5" w:rsidP="00076AA5">
      <w:pPr>
        <w:keepNext/>
        <w:spacing w:after="0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Порядок начисления выплат </w:t>
      </w:r>
    </w:p>
    <w:p w14:paraId="51D6102D" w14:textId="77777777" w:rsidR="00076AA5" w:rsidRDefault="00076AA5" w:rsidP="00076AA5">
      <w:pPr>
        <w:keepNext/>
        <w:spacing w:after="0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членам участковых и территориальных избирательных комиссий, </w:t>
      </w:r>
    </w:p>
    <w:p w14:paraId="1C37674A" w14:textId="77777777" w:rsidR="00076AA5" w:rsidRPr="00A70CCF" w:rsidRDefault="00076AA5" w:rsidP="00076AA5">
      <w:pPr>
        <w:keepNext/>
        <w:spacing w:after="0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>а также членам рабочей группы Центральной избирательной комиссии Республики Южная Осетия, участвующим в организации и проведении адресного информирования избирателей с использованием цифрового сервиса в рамках проекта «УИК Инфо»</w:t>
      </w:r>
    </w:p>
    <w:p w14:paraId="14824CAA" w14:textId="77777777" w:rsidR="00076AA5" w:rsidRPr="00A70CCF" w:rsidRDefault="00076AA5" w:rsidP="00076AA5">
      <w:pPr>
        <w:keepNext/>
        <w:spacing w:before="80" w:after="36" w:line="228" w:lineRule="auto"/>
        <w:jc w:val="both"/>
        <w:rPr>
          <w:rFonts w:eastAsia="Times New Roman" w:cs="Times New Roman"/>
          <w:b/>
          <w:szCs w:val="28"/>
        </w:rPr>
      </w:pPr>
    </w:p>
    <w:p w14:paraId="37E3A198" w14:textId="762447E0" w:rsidR="00CA0343" w:rsidRDefault="00076AA5" w:rsidP="00CA0343">
      <w:pPr>
        <w:keepNext/>
        <w:spacing w:after="0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1. </w:t>
      </w:r>
      <w:r>
        <w:rPr>
          <w:rFonts w:eastAsia="Times New Roman" w:cs="Times New Roman"/>
          <w:b/>
          <w:szCs w:val="28"/>
        </w:rPr>
        <w:t>Начисление выплат</w:t>
      </w:r>
      <w:r w:rsidRPr="00A70CCF">
        <w:rPr>
          <w:rFonts w:eastAsia="Times New Roman" w:cs="Times New Roman"/>
          <w:b/>
          <w:szCs w:val="28"/>
        </w:rPr>
        <w:t xml:space="preserve"> </w:t>
      </w:r>
      <w:r>
        <w:rPr>
          <w:rFonts w:eastAsia="Times New Roman" w:cs="Times New Roman"/>
          <w:b/>
          <w:szCs w:val="28"/>
        </w:rPr>
        <w:t>членам</w:t>
      </w:r>
    </w:p>
    <w:p w14:paraId="65C3D3DF" w14:textId="2E4D04EE" w:rsidR="00076AA5" w:rsidRDefault="00076AA5" w:rsidP="00CA0343">
      <w:pPr>
        <w:keepNext/>
        <w:spacing w:after="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</w:t>
      </w:r>
      <w:r w:rsidR="00CA0343">
        <w:rPr>
          <w:rFonts w:eastAsia="Times New Roman" w:cs="Times New Roman"/>
          <w:b/>
          <w:szCs w:val="28"/>
        </w:rPr>
        <w:t>участковых избирательных комиссий</w:t>
      </w:r>
    </w:p>
    <w:p w14:paraId="75EA05E5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24A4021B" w14:textId="62E1BA7B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1.1. Членам участковых избирательных комисси</w:t>
      </w:r>
      <w:r>
        <w:rPr>
          <w:rFonts w:eastAsia="Times New Roman" w:cs="Times New Roman"/>
          <w:szCs w:val="28"/>
        </w:rPr>
        <w:t>й</w:t>
      </w:r>
      <w:r w:rsidR="00CA0343">
        <w:rPr>
          <w:rFonts w:eastAsia="Times New Roman" w:cs="Times New Roman"/>
          <w:szCs w:val="28"/>
        </w:rPr>
        <w:t xml:space="preserve"> (далее – УИК), участвующим</w:t>
      </w:r>
      <w:r w:rsidR="004E7775"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>в проведении адресного информирован</w:t>
      </w:r>
      <w:r w:rsidR="00CA0343">
        <w:rPr>
          <w:rFonts w:eastAsia="Times New Roman" w:cs="Times New Roman"/>
          <w:szCs w:val="28"/>
        </w:rPr>
        <w:t xml:space="preserve">ия избирателей в рамках проекта </w:t>
      </w:r>
      <w:r w:rsidRPr="00A70CCF">
        <w:rPr>
          <w:rFonts w:eastAsia="Times New Roman" w:cs="Times New Roman"/>
          <w:szCs w:val="28"/>
        </w:rPr>
        <w:t xml:space="preserve">«УИК Инфо», </w:t>
      </w:r>
      <w:r>
        <w:rPr>
          <w:rFonts w:eastAsia="Times New Roman" w:cs="Times New Roman"/>
          <w:szCs w:val="28"/>
        </w:rPr>
        <w:t>осуществляется начисление выплат за выполненную работу</w:t>
      </w:r>
      <w:r w:rsidRPr="00A70CCF">
        <w:rPr>
          <w:rFonts w:eastAsia="Times New Roman" w:cs="Times New Roman"/>
          <w:szCs w:val="28"/>
        </w:rPr>
        <w:t>.</w:t>
      </w:r>
    </w:p>
    <w:p w14:paraId="42F19575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1.2. </w:t>
      </w:r>
      <w:r>
        <w:rPr>
          <w:rFonts w:eastAsia="Times New Roman" w:cs="Times New Roman"/>
          <w:szCs w:val="28"/>
        </w:rPr>
        <w:t>Начисление выплаты</w:t>
      </w:r>
      <w:r w:rsidRPr="00A70CCF">
        <w:rPr>
          <w:rFonts w:eastAsia="Times New Roman" w:cs="Times New Roman"/>
          <w:szCs w:val="28"/>
        </w:rPr>
        <w:t xml:space="preserve"> члену участковой избирательной комиссии, фактически участвующему в адресном информировании избирателей в рамках проекта «УИК Инфо», состоит из базовой части и стимулирующей части.</w:t>
      </w:r>
    </w:p>
    <w:p w14:paraId="48FF8691" w14:textId="13359968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1.3. Базовая часть начисляется за фактически выполненный объем закрепленного задания. Стимулирующая часть начисляется за повышенный объем работы, полноту отработки маршрута, качество фиксации результатов </w:t>
      </w:r>
      <w:r w:rsidR="004E7775">
        <w:rPr>
          <w:rFonts w:eastAsia="Times New Roman" w:cs="Times New Roman"/>
          <w:szCs w:val="28"/>
        </w:rPr>
        <w:t xml:space="preserve">                                      </w:t>
      </w:r>
      <w:r w:rsidRPr="00A70CCF">
        <w:rPr>
          <w:rFonts w:eastAsia="Times New Roman" w:cs="Times New Roman"/>
          <w:szCs w:val="28"/>
        </w:rPr>
        <w:t>и соблюдение установленного порядка проведения адресного информирования.</w:t>
      </w:r>
    </w:p>
    <w:p w14:paraId="0DDA3315" w14:textId="28A4A9EC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1.4. Размер выплаты не зависит от содержания ответов</w:t>
      </w:r>
      <w:r w:rsidR="00F56120">
        <w:rPr>
          <w:rFonts w:eastAsia="Times New Roman" w:cs="Times New Roman"/>
          <w:szCs w:val="28"/>
        </w:rPr>
        <w:t xml:space="preserve"> </w:t>
      </w:r>
      <w:r w:rsidR="00F56120" w:rsidRPr="00A70CCF">
        <w:rPr>
          <w:rFonts w:eastAsia="Times New Roman" w:cs="Times New Roman"/>
          <w:szCs w:val="28"/>
        </w:rPr>
        <w:t>избирателей,</w:t>
      </w:r>
      <w:r w:rsidR="00F56120"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>их политических предпочтений, предполагаемого участия в голосовании, итогов голосования либо иных политических показателей.</w:t>
      </w:r>
    </w:p>
    <w:p w14:paraId="14BBE5B8" w14:textId="77777777" w:rsidR="003A4655" w:rsidRPr="00A70CCF" w:rsidRDefault="003A465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</w:p>
    <w:p w14:paraId="06E66E45" w14:textId="12F516AE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2. Базовая часть </w:t>
      </w:r>
      <w:r>
        <w:rPr>
          <w:rFonts w:eastAsia="Times New Roman" w:cs="Times New Roman"/>
          <w:b/>
          <w:szCs w:val="28"/>
        </w:rPr>
        <w:t>выплат</w:t>
      </w:r>
      <w:r w:rsidRPr="00A70CCF">
        <w:rPr>
          <w:rFonts w:eastAsia="Times New Roman" w:cs="Times New Roman"/>
          <w:b/>
          <w:szCs w:val="28"/>
        </w:rPr>
        <w:t xml:space="preserve"> член</w:t>
      </w:r>
      <w:r>
        <w:rPr>
          <w:rFonts w:eastAsia="Times New Roman" w:cs="Times New Roman"/>
          <w:b/>
          <w:szCs w:val="28"/>
        </w:rPr>
        <w:t xml:space="preserve">ам </w:t>
      </w:r>
      <w:r w:rsidRPr="00A70CCF">
        <w:rPr>
          <w:rFonts w:eastAsia="Times New Roman" w:cs="Times New Roman"/>
          <w:b/>
          <w:szCs w:val="28"/>
        </w:rPr>
        <w:t>УИК</w:t>
      </w:r>
    </w:p>
    <w:p w14:paraId="509ED4F7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5121050A" w14:textId="5A81789B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2.1. Базовая часть </w:t>
      </w:r>
      <w:r>
        <w:rPr>
          <w:rFonts w:eastAsia="Times New Roman" w:cs="Times New Roman"/>
          <w:szCs w:val="28"/>
        </w:rPr>
        <w:t>начисления выплаты</w:t>
      </w:r>
      <w:r w:rsidRPr="00A70CCF">
        <w:rPr>
          <w:rFonts w:eastAsia="Times New Roman" w:cs="Times New Roman"/>
          <w:szCs w:val="28"/>
        </w:rPr>
        <w:t xml:space="preserve"> члену УИК, фактически выполнявшему адресное информирование, устанавливается в размере </w:t>
      </w:r>
      <w:r>
        <w:rPr>
          <w:rFonts w:eastAsia="Times New Roman" w:cs="Times New Roman"/>
          <w:szCs w:val="28"/>
        </w:rPr>
        <w:t xml:space="preserve">10 </w:t>
      </w:r>
      <w:r w:rsidR="008411C3">
        <w:rPr>
          <w:rFonts w:eastAsia="Times New Roman" w:cs="Times New Roman"/>
          <w:szCs w:val="28"/>
        </w:rPr>
        <w:t>730</w:t>
      </w:r>
      <w:r w:rsidRPr="00A70CCF">
        <w:rPr>
          <w:rFonts w:eastAsia="Times New Roman" w:cs="Times New Roman"/>
          <w:szCs w:val="28"/>
        </w:rPr>
        <w:t xml:space="preserve"> рублей за полный объем закрепленного задания.</w:t>
      </w:r>
    </w:p>
    <w:p w14:paraId="7ACB1E68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2.2. Если член УИК выполнил только часть закрепленного задания вследствие его замены, позднего включения в работу либо досрочного прекращения участия, базовая часть рассчитывается пропорционально фактически выполненному объему.</w:t>
      </w:r>
    </w:p>
    <w:p w14:paraId="5D5A6A73" w14:textId="2F2BAD6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2.3. В каждой участковой избирательной комиссии координатор</w:t>
      </w:r>
      <w:r>
        <w:rPr>
          <w:rFonts w:eastAsia="Times New Roman" w:cs="Times New Roman"/>
          <w:szCs w:val="28"/>
        </w:rPr>
        <w:t>ом</w:t>
      </w:r>
      <w:r w:rsidRPr="00A70CCF">
        <w:rPr>
          <w:rFonts w:eastAsia="Times New Roman" w:cs="Times New Roman"/>
          <w:szCs w:val="28"/>
        </w:rPr>
        <w:t xml:space="preserve"> работы обходчиков</w:t>
      </w:r>
      <w:r>
        <w:rPr>
          <w:rFonts w:eastAsia="Times New Roman" w:cs="Times New Roman"/>
          <w:szCs w:val="28"/>
        </w:rPr>
        <w:t xml:space="preserve"> является председатель УИК</w:t>
      </w:r>
      <w:r w:rsidRPr="00A70CCF">
        <w:rPr>
          <w:rFonts w:eastAsia="Times New Roman" w:cs="Times New Roman"/>
          <w:szCs w:val="28"/>
        </w:rPr>
        <w:t xml:space="preserve">. Координатору УИК за выполнение дополнительных организационных функций устанавливается доплата в размере </w:t>
      </w:r>
      <w:r w:rsidR="004E7775">
        <w:rPr>
          <w:rFonts w:eastAsia="Times New Roman" w:cs="Times New Roman"/>
          <w:szCs w:val="28"/>
        </w:rPr>
        <w:t xml:space="preserve">                  </w:t>
      </w:r>
      <w:r>
        <w:rPr>
          <w:rFonts w:eastAsia="Times New Roman" w:cs="Times New Roman"/>
          <w:szCs w:val="28"/>
        </w:rPr>
        <w:t>5 0</w:t>
      </w:r>
      <w:r w:rsidR="008411C3">
        <w:rPr>
          <w:rFonts w:eastAsia="Times New Roman" w:cs="Times New Roman"/>
          <w:szCs w:val="28"/>
        </w:rPr>
        <w:t>48</w:t>
      </w:r>
      <w:r w:rsidRPr="00A70CCF">
        <w:rPr>
          <w:rFonts w:eastAsia="Times New Roman" w:cs="Times New Roman"/>
          <w:szCs w:val="28"/>
        </w:rPr>
        <w:t xml:space="preserve"> рублей при условии фактического выполнения функций по распределению маршрутов, контролю выхода обходчиков, сбору информации о ходе работы </w:t>
      </w:r>
      <w:r w:rsidR="004E7775">
        <w:rPr>
          <w:rFonts w:eastAsia="Times New Roman" w:cs="Times New Roman"/>
          <w:szCs w:val="28"/>
        </w:rPr>
        <w:t xml:space="preserve">                           </w:t>
      </w:r>
      <w:r w:rsidRPr="00A70CCF">
        <w:rPr>
          <w:rFonts w:eastAsia="Times New Roman" w:cs="Times New Roman"/>
          <w:szCs w:val="28"/>
        </w:rPr>
        <w:t xml:space="preserve">и оперативному взаимодействию с </w:t>
      </w:r>
      <w:r w:rsidR="00C35222">
        <w:rPr>
          <w:rFonts w:eastAsia="Times New Roman" w:cs="Times New Roman"/>
          <w:szCs w:val="28"/>
        </w:rPr>
        <w:t xml:space="preserve">территориальной избирательной комиссией (далее – </w:t>
      </w:r>
      <w:r w:rsidRPr="00A70CCF">
        <w:rPr>
          <w:rFonts w:eastAsia="Times New Roman" w:cs="Times New Roman"/>
          <w:szCs w:val="28"/>
        </w:rPr>
        <w:t>ТИК</w:t>
      </w:r>
      <w:r w:rsidR="00C35222">
        <w:rPr>
          <w:rFonts w:eastAsia="Times New Roman" w:cs="Times New Roman"/>
          <w:szCs w:val="28"/>
        </w:rPr>
        <w:t>)</w:t>
      </w:r>
      <w:r w:rsidRPr="00A70CCF">
        <w:rPr>
          <w:rFonts w:eastAsia="Times New Roman" w:cs="Times New Roman"/>
          <w:szCs w:val="28"/>
        </w:rPr>
        <w:t>.</w:t>
      </w:r>
    </w:p>
    <w:p w14:paraId="70B2A28E" w14:textId="79829645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lastRenderedPageBreak/>
        <w:t xml:space="preserve">2.4. Место проведения обхода само по себе не является основанием для установления отдельной базовой ставки. Различия в фактической нагрузке между городскими, сельскими и удаленными территориями учитываются </w:t>
      </w:r>
      <w:r w:rsidR="004E7775">
        <w:rPr>
          <w:rFonts w:eastAsia="Times New Roman" w:cs="Times New Roman"/>
          <w:szCs w:val="28"/>
        </w:rPr>
        <w:t xml:space="preserve">                                              </w:t>
      </w:r>
      <w:r w:rsidRPr="00A70CCF">
        <w:rPr>
          <w:rFonts w:eastAsia="Times New Roman" w:cs="Times New Roman"/>
          <w:szCs w:val="28"/>
        </w:rPr>
        <w:t>в стимулирующей части.</w:t>
      </w:r>
    </w:p>
    <w:p w14:paraId="21CBDCFD" w14:textId="77777777" w:rsidR="007243A3" w:rsidRPr="00A70CCF" w:rsidRDefault="007243A3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</w:p>
    <w:p w14:paraId="10130731" w14:textId="785CE7EF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>3. Критерии определения выполненной работы</w:t>
      </w:r>
    </w:p>
    <w:p w14:paraId="1F3AC4B8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4507A1F7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3.1. Фактически выполненной работой признается посещение закрепленного домовладения или помещения с фиксацией результата в цифровом сервисе проекта «УИК Инфо».</w:t>
      </w:r>
    </w:p>
    <w:p w14:paraId="50DD5F4A" w14:textId="435A8CEF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3.2. Статусы «разговор состоялся», «никого нет дома», «не открыли дверь», «отказ от общения», «никто не проживает» и иные предусмотренные цифровым сервисом статусы учитываются как выполненное посещение при условии </w:t>
      </w:r>
      <w:r w:rsidR="00303BFE">
        <w:rPr>
          <w:rFonts w:eastAsia="Times New Roman" w:cs="Times New Roman"/>
          <w:szCs w:val="28"/>
        </w:rPr>
        <w:t xml:space="preserve">                               </w:t>
      </w:r>
      <w:r w:rsidRPr="00A70CCF">
        <w:rPr>
          <w:rFonts w:eastAsia="Times New Roman" w:cs="Times New Roman"/>
          <w:szCs w:val="28"/>
        </w:rPr>
        <w:t>их достоверного внесения.</w:t>
      </w:r>
    </w:p>
    <w:p w14:paraId="579D7C90" w14:textId="377E247B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3.3. Отсутствие избирателя дома, неоткрытая дверь, отказ от общения либо иные обстоятельства, не зависящие от обходчика, не являются основанием для уменьшения выплаты, если посещение было фактически совершено, результат корректно зафиксирован и выполнен повторный визит в случаях, когда </w:t>
      </w:r>
      <w:r w:rsidR="00303BFE">
        <w:rPr>
          <w:rFonts w:eastAsia="Times New Roman" w:cs="Times New Roman"/>
          <w:szCs w:val="28"/>
        </w:rPr>
        <w:t xml:space="preserve">                                     </w:t>
      </w:r>
      <w:r w:rsidRPr="00A70CCF">
        <w:rPr>
          <w:rFonts w:eastAsia="Times New Roman" w:cs="Times New Roman"/>
          <w:szCs w:val="28"/>
        </w:rPr>
        <w:t>он предусмотрен порядком работы.</w:t>
      </w:r>
    </w:p>
    <w:p w14:paraId="4FC0829E" w14:textId="2C999B4A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3.4. При подтвержденной технической невозможности работы в цифровом сервисе, в том числе при отсутствии связи, электроснабжения, невозможности установки или запуска приложения, результаты адресного информирования допускается фиксировать на </w:t>
      </w:r>
      <w:r w:rsidRPr="001A5ECE">
        <w:rPr>
          <w:rFonts w:eastAsia="Times New Roman" w:cs="Times New Roman"/>
          <w:szCs w:val="28"/>
        </w:rPr>
        <w:t>утвержденном</w:t>
      </w:r>
      <w:r w:rsidRPr="00A70CCF">
        <w:rPr>
          <w:rFonts w:eastAsia="Times New Roman" w:cs="Times New Roman"/>
          <w:szCs w:val="28"/>
        </w:rPr>
        <w:t xml:space="preserve"> бумажном носителе. Такие сведения подлежат последующему внесению в цифровой сервис. Факт технической невозможности подтверждается ТИК.</w:t>
      </w:r>
    </w:p>
    <w:p w14:paraId="1BE7348F" w14:textId="77777777" w:rsidR="003A4655" w:rsidRPr="00A70CCF" w:rsidRDefault="003A4655" w:rsidP="00076AA5">
      <w:pPr>
        <w:spacing w:after="36" w:line="228" w:lineRule="auto"/>
        <w:ind w:firstLine="397"/>
        <w:jc w:val="both"/>
        <w:rPr>
          <w:rFonts w:eastAsia="Times New Roman" w:cs="Times New Roman"/>
          <w:szCs w:val="28"/>
        </w:rPr>
      </w:pPr>
    </w:p>
    <w:p w14:paraId="275FCD3A" w14:textId="5F73C6C8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4. Стимулирующая часть </w:t>
      </w:r>
      <w:r>
        <w:rPr>
          <w:rFonts w:eastAsia="Times New Roman" w:cs="Times New Roman"/>
          <w:b/>
          <w:szCs w:val="28"/>
        </w:rPr>
        <w:t xml:space="preserve">выплат </w:t>
      </w:r>
      <w:r w:rsidRPr="00A70CCF">
        <w:rPr>
          <w:rFonts w:eastAsia="Times New Roman" w:cs="Times New Roman"/>
          <w:b/>
          <w:szCs w:val="28"/>
        </w:rPr>
        <w:t>член</w:t>
      </w:r>
      <w:r>
        <w:rPr>
          <w:rFonts w:eastAsia="Times New Roman" w:cs="Times New Roman"/>
          <w:b/>
          <w:szCs w:val="28"/>
        </w:rPr>
        <w:t>ам</w:t>
      </w:r>
      <w:r w:rsidRPr="00A70CCF">
        <w:rPr>
          <w:rFonts w:eastAsia="Times New Roman" w:cs="Times New Roman"/>
          <w:b/>
          <w:szCs w:val="28"/>
        </w:rPr>
        <w:t xml:space="preserve"> УИК</w:t>
      </w:r>
    </w:p>
    <w:p w14:paraId="717C886B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2150FE24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4.1. Стимулирующая часть </w:t>
      </w:r>
      <w:r w:rsidRPr="00494CB5">
        <w:rPr>
          <w:rFonts w:eastAsia="Times New Roman" w:cs="Times New Roman"/>
          <w:szCs w:val="28"/>
        </w:rPr>
        <w:t>выплат</w:t>
      </w:r>
      <w:r>
        <w:rPr>
          <w:rFonts w:eastAsia="Times New Roman" w:cs="Times New Roman"/>
          <w:szCs w:val="28"/>
        </w:rPr>
        <w:t>ы</w:t>
      </w:r>
      <w:r w:rsidRPr="00494CB5">
        <w:rPr>
          <w:rFonts w:eastAsia="Times New Roman" w:cs="Times New Roman"/>
          <w:szCs w:val="28"/>
        </w:rPr>
        <w:t xml:space="preserve"> членам УИК</w:t>
      </w:r>
      <w:r w:rsidRPr="00A70CCF">
        <w:rPr>
          <w:rFonts w:eastAsia="Times New Roman" w:cs="Times New Roman"/>
          <w:szCs w:val="28"/>
        </w:rPr>
        <w:t xml:space="preserve"> может составлять 20, 35 или 50 процентов базовой части дополнительного вознаграждения. Размер стимулирующей части определяется по единой балльной системе согласно Приложению 1 к настоящему </w:t>
      </w:r>
      <w:r w:rsidRPr="00494CB5">
        <w:rPr>
          <w:rFonts w:eastAsia="Times New Roman" w:cs="Times New Roman"/>
          <w:szCs w:val="28"/>
        </w:rPr>
        <w:t>Порядку</w:t>
      </w:r>
      <w:r w:rsidRPr="00A70CCF">
        <w:rPr>
          <w:rFonts w:eastAsia="Times New Roman" w:cs="Times New Roman"/>
          <w:szCs w:val="28"/>
        </w:rPr>
        <w:t>.</w:t>
      </w:r>
    </w:p>
    <w:p w14:paraId="3B327D46" w14:textId="55DA4AF3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4.2. При оценке учитываются четыре показателя: полнота выполнения закрепленного маршрута, фактическая нагрузка, качество фиксации результатов </w:t>
      </w:r>
      <w:r w:rsidR="00E52EFB">
        <w:rPr>
          <w:rFonts w:eastAsia="Times New Roman" w:cs="Times New Roman"/>
          <w:szCs w:val="28"/>
        </w:rPr>
        <w:t xml:space="preserve">                </w:t>
      </w:r>
      <w:r w:rsidRPr="00A70CCF">
        <w:rPr>
          <w:rFonts w:eastAsia="Times New Roman" w:cs="Times New Roman"/>
          <w:szCs w:val="28"/>
        </w:rPr>
        <w:t>и выполнение повторных визитов с соблюдением установленных сроков.</w:t>
      </w:r>
    </w:p>
    <w:p w14:paraId="1AFCCA3D" w14:textId="3A0C3216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4.3. Фактическая нагрузка определяется по числу избирателей, закрепленных за обходчиком: до 50 избирателей включительно - обычная нагрузка; от 51 до 100 - повышенная; свыше 100 - высокая. Для маршрута с объективно высокой транспортной или территориальной сложностью ТИК вправе представить в </w:t>
      </w:r>
      <w:r w:rsidR="008C2494">
        <w:rPr>
          <w:rFonts w:eastAsia="Times New Roman" w:cs="Times New Roman"/>
          <w:szCs w:val="28"/>
        </w:rPr>
        <w:t xml:space="preserve">Центральную избирательную комиссию Республики Южная Осетия                          </w:t>
      </w:r>
      <w:proofErr w:type="gramStart"/>
      <w:r w:rsidR="008C2494">
        <w:rPr>
          <w:rFonts w:eastAsia="Times New Roman" w:cs="Times New Roman"/>
          <w:szCs w:val="28"/>
        </w:rPr>
        <w:t xml:space="preserve">   (</w:t>
      </w:r>
      <w:proofErr w:type="gramEnd"/>
      <w:r w:rsidR="008C2494">
        <w:rPr>
          <w:rFonts w:eastAsia="Times New Roman" w:cs="Times New Roman"/>
          <w:szCs w:val="28"/>
        </w:rPr>
        <w:t xml:space="preserve">далее - </w:t>
      </w:r>
      <w:r w:rsidRPr="00A70CCF">
        <w:rPr>
          <w:rFonts w:eastAsia="Times New Roman" w:cs="Times New Roman"/>
          <w:szCs w:val="28"/>
        </w:rPr>
        <w:t>ЦИК</w:t>
      </w:r>
      <w:r>
        <w:rPr>
          <w:rFonts w:eastAsia="Times New Roman" w:cs="Times New Roman"/>
          <w:szCs w:val="28"/>
        </w:rPr>
        <w:t xml:space="preserve"> РЮО</w:t>
      </w:r>
      <w:r w:rsidR="008C2494">
        <w:rPr>
          <w:rFonts w:eastAsia="Times New Roman" w:cs="Times New Roman"/>
          <w:szCs w:val="28"/>
        </w:rPr>
        <w:t>)</w:t>
      </w:r>
      <w:r w:rsidRPr="00A70CCF">
        <w:rPr>
          <w:rFonts w:eastAsia="Times New Roman" w:cs="Times New Roman"/>
          <w:szCs w:val="28"/>
        </w:rPr>
        <w:t xml:space="preserve"> мотивированное предложение о повышении категории нагрузки </w:t>
      </w:r>
      <w:r w:rsidR="00E52EFB">
        <w:rPr>
          <w:rFonts w:eastAsia="Times New Roman" w:cs="Times New Roman"/>
          <w:szCs w:val="28"/>
        </w:rPr>
        <w:t xml:space="preserve">                   </w:t>
      </w:r>
      <w:r w:rsidRPr="00A70CCF">
        <w:rPr>
          <w:rFonts w:eastAsia="Times New Roman" w:cs="Times New Roman"/>
          <w:szCs w:val="28"/>
        </w:rPr>
        <w:t xml:space="preserve">на один уровень. Основанием для такого предложения является маршрутный лист по форме согласно Приложению </w:t>
      </w:r>
      <w:r>
        <w:rPr>
          <w:rFonts w:eastAsia="Times New Roman" w:cs="Times New Roman"/>
          <w:szCs w:val="28"/>
        </w:rPr>
        <w:t>2</w:t>
      </w:r>
      <w:r w:rsidRPr="00A70CCF">
        <w:rPr>
          <w:rFonts w:eastAsia="Times New Roman" w:cs="Times New Roman"/>
          <w:szCs w:val="28"/>
        </w:rPr>
        <w:t xml:space="preserve"> к настоящему </w:t>
      </w:r>
      <w:r w:rsidRPr="00494CB5">
        <w:rPr>
          <w:rFonts w:eastAsia="Times New Roman" w:cs="Times New Roman"/>
          <w:szCs w:val="28"/>
        </w:rPr>
        <w:t>Порядку</w:t>
      </w:r>
      <w:r w:rsidRPr="00A70CCF">
        <w:rPr>
          <w:rFonts w:eastAsia="Times New Roman" w:cs="Times New Roman"/>
          <w:szCs w:val="28"/>
        </w:rPr>
        <w:t>.</w:t>
      </w:r>
    </w:p>
    <w:p w14:paraId="6EE73789" w14:textId="7BDADA99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4.3.1. В маршрутном листе указываются населенные пункты </w:t>
      </w:r>
      <w:r w:rsidR="00E52EFB">
        <w:rPr>
          <w:rFonts w:eastAsia="Times New Roman" w:cs="Times New Roman"/>
          <w:szCs w:val="28"/>
        </w:rPr>
        <w:t xml:space="preserve">                                           </w:t>
      </w:r>
      <w:r w:rsidRPr="00A70CCF">
        <w:rPr>
          <w:rFonts w:eastAsia="Times New Roman" w:cs="Times New Roman"/>
          <w:szCs w:val="28"/>
        </w:rPr>
        <w:t xml:space="preserve">и домовладения, включенные в маршрут, количество закрепленных избирателей </w:t>
      </w:r>
      <w:r w:rsidR="00E52EFB">
        <w:rPr>
          <w:rFonts w:eastAsia="Times New Roman" w:cs="Times New Roman"/>
          <w:szCs w:val="28"/>
        </w:rPr>
        <w:t xml:space="preserve">                 </w:t>
      </w:r>
      <w:r w:rsidRPr="00A70CCF">
        <w:rPr>
          <w:rFonts w:eastAsia="Times New Roman" w:cs="Times New Roman"/>
          <w:szCs w:val="28"/>
        </w:rPr>
        <w:t xml:space="preserve">и домовладений, ориентировочная протяженность маршрута, расстояние между отдельными точками маршрута, способ передвижения, наличие участков, требующих длительного пешего перехода либо использования транспорта, а также </w:t>
      </w:r>
      <w:r w:rsidRPr="00A70CCF">
        <w:rPr>
          <w:rFonts w:eastAsia="Times New Roman" w:cs="Times New Roman"/>
          <w:szCs w:val="28"/>
        </w:rPr>
        <w:lastRenderedPageBreak/>
        <w:t xml:space="preserve">иные обстоятельства, существенно увеличивающие время и транспортные затраты на выполнение задания. Значительной удаленностью признается размещение домовладений или населенных пунктов вне компактной жилой застройки, при котором выполнение маршрута требует отдельных длительных пеших или транспортных перемещений и объективно связано с существенно большими временными или транспортными затратами по сравнению с сопоставимым </w:t>
      </w:r>
      <w:r w:rsidR="00B37263">
        <w:rPr>
          <w:rFonts w:eastAsia="Times New Roman" w:cs="Times New Roman"/>
          <w:szCs w:val="28"/>
        </w:rPr>
        <w:t xml:space="preserve">                          </w:t>
      </w:r>
      <w:r w:rsidRPr="00A70CCF">
        <w:rPr>
          <w:rFonts w:eastAsia="Times New Roman" w:cs="Times New Roman"/>
          <w:szCs w:val="28"/>
        </w:rPr>
        <w:t>по числу избирателей маршрутом в компактной застройке.</w:t>
      </w:r>
    </w:p>
    <w:p w14:paraId="374A7782" w14:textId="584FB525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4.3.2. Повышение категории нагрузки утверждается решением ЦИК </w:t>
      </w:r>
      <w:r>
        <w:rPr>
          <w:rFonts w:eastAsia="Times New Roman" w:cs="Times New Roman"/>
          <w:szCs w:val="28"/>
        </w:rPr>
        <w:t xml:space="preserve">РЮО </w:t>
      </w:r>
      <w:r w:rsidRPr="00A70CCF">
        <w:rPr>
          <w:rFonts w:eastAsia="Times New Roman" w:cs="Times New Roman"/>
          <w:szCs w:val="28"/>
        </w:rPr>
        <w:t xml:space="preserve">на основании представления ТИК и приложенного маршрутного листа </w:t>
      </w:r>
      <w:r w:rsidR="00AA0BCE">
        <w:rPr>
          <w:rFonts w:eastAsia="Times New Roman" w:cs="Times New Roman"/>
          <w:szCs w:val="28"/>
        </w:rPr>
        <w:t xml:space="preserve">                                   </w:t>
      </w:r>
      <w:r w:rsidRPr="00A70CCF">
        <w:rPr>
          <w:rFonts w:eastAsia="Times New Roman" w:cs="Times New Roman"/>
          <w:szCs w:val="28"/>
        </w:rPr>
        <w:t xml:space="preserve">до утверждения итоговой расчетной ведомости. </w:t>
      </w:r>
      <w:r w:rsidRPr="00F569A9">
        <w:rPr>
          <w:rFonts w:eastAsia="Times New Roman" w:cs="Times New Roman"/>
          <w:szCs w:val="28"/>
        </w:rPr>
        <w:t>ЦИК РЮО вправе одним решением утвердить перечень маршрутов</w:t>
      </w:r>
      <w:r w:rsidRPr="00A70CCF">
        <w:rPr>
          <w:rFonts w:eastAsia="Times New Roman" w:cs="Times New Roman"/>
          <w:szCs w:val="28"/>
        </w:rPr>
        <w:t xml:space="preserve">, по которым категория нагрузки повышается на один уровень. Решение принимается с учетом совокупности сведений маршрутного листа; наличие только одного отдельного признака само </w:t>
      </w:r>
      <w:r w:rsidR="00B37263">
        <w:rPr>
          <w:rFonts w:eastAsia="Times New Roman" w:cs="Times New Roman"/>
          <w:szCs w:val="28"/>
        </w:rPr>
        <w:t xml:space="preserve">                 </w:t>
      </w:r>
      <w:r w:rsidRPr="00A70CCF">
        <w:rPr>
          <w:rFonts w:eastAsia="Times New Roman" w:cs="Times New Roman"/>
          <w:szCs w:val="28"/>
        </w:rPr>
        <w:t>по себе не влечет автоматического повышения категории нагрузки.</w:t>
      </w:r>
    </w:p>
    <w:p w14:paraId="3ED79011" w14:textId="7D4533D0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4.4. Уровень нагрузки является характеристикой закрепленного задания </w:t>
      </w:r>
      <w:r w:rsidR="00AA0BCE">
        <w:rPr>
          <w:rFonts w:eastAsia="Times New Roman" w:cs="Times New Roman"/>
          <w:szCs w:val="28"/>
        </w:rPr>
        <w:t xml:space="preserve">                        </w:t>
      </w:r>
      <w:r w:rsidRPr="00A70CCF">
        <w:rPr>
          <w:rFonts w:eastAsia="Times New Roman" w:cs="Times New Roman"/>
          <w:szCs w:val="28"/>
        </w:rPr>
        <w:t xml:space="preserve">и учитывается как компенсация дополнительного объема или сложности </w:t>
      </w:r>
      <w:proofErr w:type="gramStart"/>
      <w:r w:rsidRPr="00A70CCF">
        <w:rPr>
          <w:rFonts w:eastAsia="Times New Roman" w:cs="Times New Roman"/>
          <w:szCs w:val="28"/>
        </w:rPr>
        <w:t>работы,</w:t>
      </w:r>
      <w:r w:rsidR="00AA0BCE">
        <w:rPr>
          <w:rFonts w:eastAsia="Times New Roman" w:cs="Times New Roman"/>
          <w:szCs w:val="28"/>
        </w:rPr>
        <w:t xml:space="preserve"> </w:t>
      </w:r>
      <w:r w:rsidR="002D4056">
        <w:rPr>
          <w:rFonts w:eastAsia="Times New Roman" w:cs="Times New Roman"/>
          <w:szCs w:val="28"/>
        </w:rPr>
        <w:t xml:space="preserve">  </w:t>
      </w:r>
      <w:proofErr w:type="gramEnd"/>
      <w:r w:rsidR="002D4056">
        <w:rPr>
          <w:rFonts w:eastAsia="Times New Roman" w:cs="Times New Roman"/>
          <w:szCs w:val="28"/>
        </w:rPr>
        <w:t xml:space="preserve">              </w:t>
      </w:r>
      <w:r w:rsidRPr="00A70CCF">
        <w:rPr>
          <w:rFonts w:eastAsia="Times New Roman" w:cs="Times New Roman"/>
          <w:szCs w:val="28"/>
        </w:rPr>
        <w:t>а не как оценка личной эффективности обходчика.</w:t>
      </w:r>
    </w:p>
    <w:p w14:paraId="42C569D4" w14:textId="77777777" w:rsidR="003A4655" w:rsidRPr="00A70CCF" w:rsidRDefault="003A4655" w:rsidP="00076AA5">
      <w:pPr>
        <w:spacing w:after="36" w:line="228" w:lineRule="auto"/>
        <w:ind w:firstLine="397"/>
        <w:jc w:val="both"/>
        <w:rPr>
          <w:rFonts w:eastAsia="Times New Roman" w:cs="Times New Roman"/>
          <w:szCs w:val="28"/>
        </w:rPr>
      </w:pPr>
    </w:p>
    <w:p w14:paraId="6EBEADD8" w14:textId="779DE1FC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>5. Порядок расчета и утверждения выплат членам УИК</w:t>
      </w:r>
    </w:p>
    <w:p w14:paraId="1B7E2431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24203739" w14:textId="02F04E10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5.1. После завершения основного этапа адресного информирования ТИК </w:t>
      </w:r>
      <w:r w:rsidR="00B37263">
        <w:rPr>
          <w:rFonts w:eastAsia="Times New Roman" w:cs="Times New Roman"/>
          <w:szCs w:val="28"/>
        </w:rPr>
        <w:t xml:space="preserve">                </w:t>
      </w:r>
      <w:r w:rsidRPr="00A70CCF">
        <w:rPr>
          <w:rFonts w:eastAsia="Times New Roman" w:cs="Times New Roman"/>
          <w:szCs w:val="28"/>
        </w:rPr>
        <w:t xml:space="preserve">на основании данных цифрового сервиса, решений УИК, маршрутных листов </w:t>
      </w:r>
      <w:r w:rsidR="0066279A">
        <w:rPr>
          <w:rFonts w:eastAsia="Times New Roman" w:cs="Times New Roman"/>
          <w:szCs w:val="28"/>
        </w:rPr>
        <w:t xml:space="preserve">                      </w:t>
      </w:r>
      <w:r w:rsidRPr="00A70CCF">
        <w:rPr>
          <w:rFonts w:eastAsia="Times New Roman" w:cs="Times New Roman"/>
          <w:szCs w:val="28"/>
        </w:rPr>
        <w:t>и иных подтверждающих документов формирует предварительную расчетную ведомость по каждому участнику.</w:t>
      </w:r>
    </w:p>
    <w:p w14:paraId="02F35403" w14:textId="57CAF33E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5.2. Член УИК до утверждения итоговой ведомости знакомится </w:t>
      </w:r>
      <w:r w:rsidR="00B37263">
        <w:rPr>
          <w:rFonts w:eastAsia="Times New Roman" w:cs="Times New Roman"/>
          <w:szCs w:val="28"/>
        </w:rPr>
        <w:t xml:space="preserve">                                     </w:t>
      </w:r>
      <w:r w:rsidRPr="00A70CCF">
        <w:rPr>
          <w:rFonts w:eastAsia="Times New Roman" w:cs="Times New Roman"/>
          <w:szCs w:val="28"/>
        </w:rPr>
        <w:t xml:space="preserve">с рассчитанным размером </w:t>
      </w:r>
      <w:r>
        <w:rPr>
          <w:rFonts w:eastAsia="Times New Roman" w:cs="Times New Roman"/>
          <w:szCs w:val="28"/>
        </w:rPr>
        <w:t>выплаты</w:t>
      </w:r>
      <w:r w:rsidRPr="00A70CCF">
        <w:rPr>
          <w:rFonts w:eastAsia="Times New Roman" w:cs="Times New Roman"/>
          <w:szCs w:val="28"/>
        </w:rPr>
        <w:t>. При несогласии он вправе в течение двух рабочих дней со дня ознакомления с расчетом представить через УИК или ТИК письменные замечания и подтверждающие сведения.</w:t>
      </w:r>
    </w:p>
    <w:p w14:paraId="4BEAA372" w14:textId="02E45B09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5.3. ТИК рассматривает поступившие замечания не позднее двух рабочих дней со дня их получения и направляет в ЦИК</w:t>
      </w:r>
      <w:r>
        <w:rPr>
          <w:rFonts w:eastAsia="Times New Roman" w:cs="Times New Roman"/>
          <w:szCs w:val="28"/>
        </w:rPr>
        <w:t xml:space="preserve"> РЮО</w:t>
      </w:r>
      <w:r w:rsidRPr="00A70CCF">
        <w:rPr>
          <w:rFonts w:eastAsia="Times New Roman" w:cs="Times New Roman"/>
          <w:szCs w:val="28"/>
        </w:rPr>
        <w:t xml:space="preserve"> итоговое предложение </w:t>
      </w:r>
      <w:r w:rsidR="00B37263">
        <w:rPr>
          <w:rFonts w:eastAsia="Times New Roman" w:cs="Times New Roman"/>
          <w:szCs w:val="28"/>
        </w:rPr>
        <w:t xml:space="preserve">                           </w:t>
      </w:r>
      <w:r w:rsidRPr="00A70CCF">
        <w:rPr>
          <w:rFonts w:eastAsia="Times New Roman" w:cs="Times New Roman"/>
          <w:szCs w:val="28"/>
        </w:rPr>
        <w:t>о размере базовой и стимулирующей частей выплаты по каждому члену УИК. Окончательное решение принимает Центральная избирательная комиссия Республики Южная Осетия.</w:t>
      </w:r>
    </w:p>
    <w:p w14:paraId="038D3AA4" w14:textId="652D8C63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5.4. Подтвержденная фиксация посещений, которые фактически </w:t>
      </w:r>
      <w:r w:rsidR="0066279A">
        <w:rPr>
          <w:rFonts w:eastAsia="Times New Roman" w:cs="Times New Roman"/>
          <w:szCs w:val="28"/>
        </w:rPr>
        <w:t xml:space="preserve">                                </w:t>
      </w:r>
      <w:r w:rsidRPr="00A70CCF">
        <w:rPr>
          <w:rFonts w:eastAsia="Times New Roman" w:cs="Times New Roman"/>
          <w:szCs w:val="28"/>
        </w:rPr>
        <w:t xml:space="preserve">не осуществлялись, систематическое внесение недостоверных данных, необоснованное невыполнение обязательных повторных визитов либо существенное невыполнение закрепленного задания являются основанием для снижения или </w:t>
      </w:r>
      <w:proofErr w:type="spellStart"/>
      <w:r w:rsidRPr="00A70CCF">
        <w:rPr>
          <w:rFonts w:eastAsia="Times New Roman" w:cs="Times New Roman"/>
          <w:szCs w:val="28"/>
        </w:rPr>
        <w:t>неначисления</w:t>
      </w:r>
      <w:proofErr w:type="spellEnd"/>
      <w:r w:rsidRPr="00A70CCF">
        <w:rPr>
          <w:rFonts w:eastAsia="Times New Roman" w:cs="Times New Roman"/>
          <w:szCs w:val="28"/>
        </w:rPr>
        <w:t xml:space="preserve"> стимулирующей части. Базовая часть уменьшается только пропорционально фактически невыполненному объему работы.</w:t>
      </w:r>
    </w:p>
    <w:p w14:paraId="7F1E0743" w14:textId="77777777" w:rsidR="003A4655" w:rsidRPr="00A70CCF" w:rsidRDefault="003A4655" w:rsidP="00076AA5">
      <w:pPr>
        <w:spacing w:after="36" w:line="228" w:lineRule="auto"/>
        <w:ind w:firstLine="397"/>
        <w:jc w:val="both"/>
        <w:rPr>
          <w:rFonts w:eastAsia="Times New Roman" w:cs="Times New Roman"/>
          <w:szCs w:val="28"/>
        </w:rPr>
      </w:pPr>
    </w:p>
    <w:p w14:paraId="5C0F511C" w14:textId="3E098A14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>6. Финансовые ограничения</w:t>
      </w:r>
    </w:p>
    <w:p w14:paraId="0F02FB1C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52A78D77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6.1. Выплаты производятся исключительно в пределах бюджетных ассигнований, предусмотренных на соответствующие цели утвержденной сметой расходов.</w:t>
      </w:r>
    </w:p>
    <w:p w14:paraId="00EAF676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6.2. В первую очередь обеспечивается выплата базовой части за фактически выполненную работу </w:t>
      </w:r>
      <w:r w:rsidRPr="001A5ECE">
        <w:rPr>
          <w:rFonts w:eastAsia="Times New Roman" w:cs="Times New Roman"/>
          <w:szCs w:val="28"/>
        </w:rPr>
        <w:t>и доплаты координаторам УИК</w:t>
      </w:r>
      <w:r w:rsidRPr="00A70CCF">
        <w:rPr>
          <w:rFonts w:eastAsia="Times New Roman" w:cs="Times New Roman"/>
          <w:szCs w:val="28"/>
        </w:rPr>
        <w:t>. Стимулирующие выплаты осуществляются в пределах оставшегося фонда.</w:t>
      </w:r>
    </w:p>
    <w:p w14:paraId="50FDB361" w14:textId="18B8B158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lastRenderedPageBreak/>
        <w:t xml:space="preserve">6.3. Если общая сумма стимулирующих выплат, рассчитанная </w:t>
      </w:r>
      <w:r w:rsidR="00A44E1A">
        <w:rPr>
          <w:rFonts w:eastAsia="Times New Roman" w:cs="Times New Roman"/>
          <w:szCs w:val="28"/>
        </w:rPr>
        <w:t xml:space="preserve">                                     </w:t>
      </w:r>
      <w:r w:rsidRPr="00A70CCF">
        <w:rPr>
          <w:rFonts w:eastAsia="Times New Roman" w:cs="Times New Roman"/>
          <w:szCs w:val="28"/>
        </w:rPr>
        <w:t xml:space="preserve">по установленным критериям, превышает размер средств, предусмотренных </w:t>
      </w:r>
      <w:r w:rsidR="00A44E1A">
        <w:rPr>
          <w:rFonts w:eastAsia="Times New Roman" w:cs="Times New Roman"/>
          <w:szCs w:val="28"/>
        </w:rPr>
        <w:t xml:space="preserve">                     </w:t>
      </w:r>
      <w:r w:rsidRPr="00A70CCF">
        <w:rPr>
          <w:rFonts w:eastAsia="Times New Roman" w:cs="Times New Roman"/>
          <w:szCs w:val="28"/>
        </w:rPr>
        <w:t>на стимулирование, все стимулирующие выплаты уменьшаются пропорционально с применением единого корректирующего коэффициента. Базовая часть при этом не уменьшается.</w:t>
      </w:r>
    </w:p>
    <w:p w14:paraId="07824AC6" w14:textId="77777777" w:rsidR="001744A7" w:rsidRPr="00A70CCF" w:rsidRDefault="001744A7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</w:p>
    <w:p w14:paraId="2FD77804" w14:textId="7EF37FFF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7. </w:t>
      </w:r>
      <w:r>
        <w:rPr>
          <w:rFonts w:eastAsia="Times New Roman" w:cs="Times New Roman"/>
          <w:b/>
          <w:szCs w:val="28"/>
        </w:rPr>
        <w:t xml:space="preserve">Начисление выплат членам </w:t>
      </w:r>
      <w:r w:rsidRPr="00A70CCF">
        <w:rPr>
          <w:rFonts w:eastAsia="Times New Roman" w:cs="Times New Roman"/>
          <w:b/>
          <w:szCs w:val="28"/>
        </w:rPr>
        <w:t>ТИК</w:t>
      </w:r>
    </w:p>
    <w:p w14:paraId="32B3A413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78240658" w14:textId="1145050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7.1. Членам </w:t>
      </w:r>
      <w:r w:rsidR="00CC1650">
        <w:rPr>
          <w:rFonts w:eastAsia="Times New Roman" w:cs="Times New Roman"/>
          <w:szCs w:val="28"/>
        </w:rPr>
        <w:t>ТИК</w:t>
      </w:r>
      <w:r w:rsidRPr="00A70CCF">
        <w:rPr>
          <w:rFonts w:eastAsia="Times New Roman" w:cs="Times New Roman"/>
          <w:szCs w:val="28"/>
        </w:rPr>
        <w:t>, участвующим</w:t>
      </w:r>
      <w:r w:rsidR="008411C3"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>в организации адресного информирования избирателей в рамках проекта</w:t>
      </w:r>
      <w:r w:rsidR="006E50A4"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 xml:space="preserve">«УИК Инфо», </w:t>
      </w:r>
      <w:r>
        <w:rPr>
          <w:rFonts w:eastAsia="Times New Roman" w:cs="Times New Roman"/>
          <w:szCs w:val="28"/>
        </w:rPr>
        <w:t>осуществляется начисление выплат</w:t>
      </w:r>
      <w:r w:rsidR="000B7552">
        <w:rPr>
          <w:rFonts w:eastAsia="Times New Roman" w:cs="Times New Roman"/>
          <w:szCs w:val="28"/>
        </w:rPr>
        <w:t xml:space="preserve">             </w:t>
      </w:r>
      <w:r>
        <w:rPr>
          <w:rFonts w:eastAsia="Times New Roman" w:cs="Times New Roman"/>
          <w:szCs w:val="28"/>
        </w:rPr>
        <w:t xml:space="preserve"> за выполненную работу</w:t>
      </w:r>
      <w:r w:rsidRPr="00A70CCF">
        <w:rPr>
          <w:rFonts w:eastAsia="Times New Roman" w:cs="Times New Roman"/>
          <w:szCs w:val="28"/>
        </w:rPr>
        <w:t>.</w:t>
      </w:r>
    </w:p>
    <w:p w14:paraId="19145675" w14:textId="59B62734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7.2. В каждой </w:t>
      </w:r>
      <w:r w:rsidR="008722ED">
        <w:rPr>
          <w:rFonts w:eastAsia="Times New Roman" w:cs="Times New Roman"/>
          <w:szCs w:val="28"/>
        </w:rPr>
        <w:t>ТИК</w:t>
      </w:r>
      <w:bookmarkStart w:id="0" w:name="_GoBack"/>
      <w:bookmarkEnd w:id="0"/>
      <w:r w:rsidRPr="00A70CCF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выплата</w:t>
      </w:r>
      <w:r w:rsidRPr="00A70CCF">
        <w:rPr>
          <w:rFonts w:eastAsia="Times New Roman" w:cs="Times New Roman"/>
          <w:szCs w:val="28"/>
        </w:rPr>
        <w:t xml:space="preserve"> может быть установлен</w:t>
      </w:r>
      <w:r>
        <w:rPr>
          <w:rFonts w:eastAsia="Times New Roman" w:cs="Times New Roman"/>
          <w:szCs w:val="28"/>
        </w:rPr>
        <w:t>а</w:t>
      </w:r>
      <w:r w:rsidRPr="00A70CCF">
        <w:rPr>
          <w:rFonts w:eastAsia="Times New Roman" w:cs="Times New Roman"/>
          <w:szCs w:val="28"/>
        </w:rPr>
        <w:t xml:space="preserve"> председателю ТИК и </w:t>
      </w:r>
      <w:r w:rsidRPr="001A5ECE">
        <w:rPr>
          <w:rFonts w:eastAsia="Times New Roman" w:cs="Times New Roman"/>
          <w:szCs w:val="28"/>
        </w:rPr>
        <w:t>не более чем двум</w:t>
      </w:r>
      <w:r w:rsidRPr="00A70CCF">
        <w:rPr>
          <w:rFonts w:eastAsia="Times New Roman" w:cs="Times New Roman"/>
          <w:szCs w:val="28"/>
        </w:rPr>
        <w:t xml:space="preserve"> членам ТИК, на которых решением комиссии возложены функции непосредственной координации проекта. Количество координаторов ТИК определяется решением соответствующей ТИК</w:t>
      </w:r>
      <w:r>
        <w:rPr>
          <w:rFonts w:eastAsia="Times New Roman" w:cs="Times New Roman"/>
          <w:szCs w:val="28"/>
        </w:rPr>
        <w:t>,</w:t>
      </w:r>
      <w:r w:rsidRPr="00A70CCF">
        <w:rPr>
          <w:rFonts w:eastAsia="Times New Roman" w:cs="Times New Roman"/>
          <w:szCs w:val="28"/>
        </w:rPr>
        <w:t xml:space="preserve"> исходя из количества УИК, фактического объема и территориальной сложности работы. </w:t>
      </w:r>
    </w:p>
    <w:p w14:paraId="3C457CFA" w14:textId="1AE4A9FB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7.3. Председателю ТИК устанавливается </w:t>
      </w:r>
      <w:r>
        <w:rPr>
          <w:rFonts w:eastAsia="Times New Roman" w:cs="Times New Roman"/>
          <w:szCs w:val="28"/>
        </w:rPr>
        <w:t>фиксированная выплата</w:t>
      </w:r>
      <w:r w:rsidRPr="00A70CCF">
        <w:rPr>
          <w:rFonts w:eastAsia="Times New Roman" w:cs="Times New Roman"/>
          <w:szCs w:val="28"/>
        </w:rPr>
        <w:t xml:space="preserve"> в размере </w:t>
      </w:r>
      <w:r>
        <w:rPr>
          <w:rFonts w:eastAsia="Times New Roman" w:cs="Times New Roman"/>
          <w:szCs w:val="28"/>
        </w:rPr>
        <w:t>1</w:t>
      </w:r>
      <w:r w:rsidR="00AD63E5">
        <w:rPr>
          <w:rFonts w:eastAsia="Times New Roman" w:cs="Times New Roman"/>
          <w:szCs w:val="28"/>
        </w:rPr>
        <w:t>6 </w:t>
      </w:r>
      <w:r w:rsidR="00437104">
        <w:rPr>
          <w:rFonts w:eastAsia="Times New Roman" w:cs="Times New Roman"/>
          <w:szCs w:val="28"/>
        </w:rPr>
        <w:t>411</w:t>
      </w:r>
      <w:r w:rsidR="00AD63E5"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>рублей. Координатору ТИК устанавливается</w:t>
      </w:r>
      <w:r>
        <w:rPr>
          <w:rFonts w:eastAsia="Times New Roman" w:cs="Times New Roman"/>
          <w:szCs w:val="28"/>
        </w:rPr>
        <w:t xml:space="preserve"> фиксированная</w:t>
      </w:r>
      <w:r w:rsidRPr="00A70CCF">
        <w:rPr>
          <w:rFonts w:eastAsia="Times New Roman" w:cs="Times New Roman"/>
          <w:szCs w:val="28"/>
        </w:rPr>
        <w:t xml:space="preserve"> выплата </w:t>
      </w:r>
      <w:r w:rsidR="00DE3815">
        <w:rPr>
          <w:rFonts w:eastAsia="Times New Roman" w:cs="Times New Roman"/>
          <w:szCs w:val="28"/>
        </w:rPr>
        <w:t xml:space="preserve">                        </w:t>
      </w:r>
      <w:r w:rsidRPr="00A70CCF">
        <w:rPr>
          <w:rFonts w:eastAsia="Times New Roman" w:cs="Times New Roman"/>
          <w:szCs w:val="28"/>
        </w:rPr>
        <w:t xml:space="preserve">в размере </w:t>
      </w:r>
      <w:r>
        <w:rPr>
          <w:rFonts w:eastAsia="Times New Roman" w:cs="Times New Roman"/>
          <w:szCs w:val="28"/>
        </w:rPr>
        <w:t xml:space="preserve">10 </w:t>
      </w:r>
      <w:r w:rsidR="00437104">
        <w:rPr>
          <w:rFonts w:eastAsia="Times New Roman" w:cs="Times New Roman"/>
          <w:szCs w:val="28"/>
        </w:rPr>
        <w:t>730</w:t>
      </w:r>
      <w:r w:rsidRPr="00A70CCF">
        <w:rPr>
          <w:rFonts w:eastAsia="Times New Roman" w:cs="Times New Roman"/>
          <w:szCs w:val="28"/>
        </w:rPr>
        <w:t xml:space="preserve"> рублей.</w:t>
      </w:r>
    </w:p>
    <w:p w14:paraId="0DAB3B21" w14:textId="77777777" w:rsidR="003A4655" w:rsidRPr="00A70CCF" w:rsidRDefault="003A4655" w:rsidP="00076AA5">
      <w:pPr>
        <w:spacing w:after="36" w:line="228" w:lineRule="auto"/>
        <w:ind w:firstLine="397"/>
        <w:jc w:val="both"/>
        <w:rPr>
          <w:rFonts w:eastAsia="Times New Roman" w:cs="Times New Roman"/>
          <w:szCs w:val="28"/>
        </w:rPr>
      </w:pPr>
    </w:p>
    <w:p w14:paraId="50D85EAF" w14:textId="21F5330C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 xml:space="preserve">8. </w:t>
      </w:r>
      <w:r>
        <w:rPr>
          <w:rFonts w:eastAsia="Times New Roman" w:cs="Times New Roman"/>
          <w:b/>
          <w:szCs w:val="28"/>
        </w:rPr>
        <w:t>Выплат</w:t>
      </w:r>
      <w:r w:rsidR="000B7552">
        <w:rPr>
          <w:rFonts w:eastAsia="Times New Roman" w:cs="Times New Roman"/>
          <w:b/>
          <w:szCs w:val="28"/>
        </w:rPr>
        <w:t xml:space="preserve">ы </w:t>
      </w:r>
      <w:r w:rsidRPr="00A70CCF">
        <w:rPr>
          <w:rFonts w:eastAsia="Times New Roman" w:cs="Times New Roman"/>
          <w:b/>
          <w:szCs w:val="28"/>
        </w:rPr>
        <w:t>членам рабочей группы ЦИК</w:t>
      </w:r>
      <w:r>
        <w:rPr>
          <w:rFonts w:eastAsia="Times New Roman" w:cs="Times New Roman"/>
          <w:b/>
          <w:szCs w:val="28"/>
        </w:rPr>
        <w:t xml:space="preserve"> РЮО</w:t>
      </w:r>
    </w:p>
    <w:p w14:paraId="3CF9E8E4" w14:textId="77777777" w:rsidR="003A4655" w:rsidRPr="00A70CCF" w:rsidRDefault="003A4655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17B52D94" w14:textId="61A2143D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8.1. При наличии предусмотренных на эти цели бюджетных ассигнований за дополнительную организационную работу по подготовке, запуску, координации и сопровождению проекта «УИК Инфо»</w:t>
      </w:r>
      <w:r>
        <w:rPr>
          <w:rFonts w:eastAsia="Times New Roman" w:cs="Times New Roman"/>
          <w:szCs w:val="28"/>
        </w:rPr>
        <w:t>,</w:t>
      </w:r>
      <w:r w:rsidRPr="00310EC1">
        <w:rPr>
          <w:rFonts w:eastAsia="Times New Roman" w:cs="Times New Roman"/>
          <w:szCs w:val="28"/>
        </w:rPr>
        <w:t xml:space="preserve"> заместителю председателя ЦИК</w:t>
      </w:r>
      <w:r>
        <w:rPr>
          <w:rFonts w:eastAsia="Times New Roman" w:cs="Times New Roman"/>
          <w:szCs w:val="28"/>
        </w:rPr>
        <w:t xml:space="preserve"> РЮО</w:t>
      </w:r>
      <w:r w:rsidR="00DE3815">
        <w:rPr>
          <w:rFonts w:eastAsia="Times New Roman" w:cs="Times New Roman"/>
          <w:szCs w:val="28"/>
        </w:rPr>
        <w:t xml:space="preserve">                 </w:t>
      </w:r>
      <w:r w:rsidRPr="00310EC1">
        <w:rPr>
          <w:rFonts w:eastAsia="Times New Roman" w:cs="Times New Roman"/>
          <w:szCs w:val="28"/>
        </w:rPr>
        <w:t xml:space="preserve"> и </w:t>
      </w:r>
      <w:r w:rsidR="00AD63E5">
        <w:rPr>
          <w:rFonts w:eastAsia="Times New Roman" w:cs="Times New Roman"/>
          <w:szCs w:val="28"/>
        </w:rPr>
        <w:t>шести</w:t>
      </w:r>
      <w:r w:rsidRPr="00310EC1">
        <w:rPr>
          <w:rFonts w:eastAsia="Times New Roman" w:cs="Times New Roman"/>
          <w:szCs w:val="28"/>
        </w:rPr>
        <w:t xml:space="preserve"> членам рабочей группы ЦИК</w:t>
      </w:r>
      <w:r>
        <w:rPr>
          <w:rFonts w:eastAsia="Times New Roman" w:cs="Times New Roman"/>
          <w:szCs w:val="28"/>
        </w:rPr>
        <w:t xml:space="preserve"> РЮО</w:t>
      </w:r>
      <w:r w:rsidRPr="00310EC1">
        <w:rPr>
          <w:rFonts w:eastAsia="Times New Roman" w:cs="Times New Roman"/>
          <w:szCs w:val="28"/>
        </w:rPr>
        <w:t xml:space="preserve"> </w:t>
      </w:r>
      <w:r w:rsidRPr="00D7517C">
        <w:rPr>
          <w:rFonts w:eastAsia="Times New Roman" w:cs="Times New Roman"/>
          <w:szCs w:val="28"/>
        </w:rPr>
        <w:t>мо</w:t>
      </w:r>
      <w:r>
        <w:rPr>
          <w:rFonts w:eastAsia="Times New Roman" w:cs="Times New Roman"/>
          <w:szCs w:val="28"/>
        </w:rPr>
        <w:t xml:space="preserve">гут начисляться </w:t>
      </w:r>
      <w:r w:rsidRPr="00310EC1">
        <w:rPr>
          <w:rFonts w:eastAsia="Times New Roman" w:cs="Times New Roman"/>
          <w:szCs w:val="28"/>
        </w:rPr>
        <w:t>фиксированны</w:t>
      </w:r>
      <w:r>
        <w:rPr>
          <w:rFonts w:eastAsia="Times New Roman" w:cs="Times New Roman"/>
          <w:szCs w:val="28"/>
        </w:rPr>
        <w:t>е</w:t>
      </w:r>
      <w:r w:rsidRPr="00310EC1">
        <w:rPr>
          <w:rFonts w:eastAsia="Times New Roman" w:cs="Times New Roman"/>
          <w:szCs w:val="28"/>
        </w:rPr>
        <w:t xml:space="preserve"> выплат</w:t>
      </w:r>
      <w:r>
        <w:rPr>
          <w:rFonts w:eastAsia="Times New Roman" w:cs="Times New Roman"/>
          <w:szCs w:val="28"/>
        </w:rPr>
        <w:t>ы</w:t>
      </w:r>
      <w:r w:rsidRPr="00A70CCF">
        <w:rPr>
          <w:rFonts w:eastAsia="Times New Roman" w:cs="Times New Roman"/>
          <w:szCs w:val="28"/>
        </w:rPr>
        <w:t>.</w:t>
      </w:r>
    </w:p>
    <w:p w14:paraId="1CA23D9E" w14:textId="4E311399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8.</w:t>
      </w:r>
      <w:r>
        <w:rPr>
          <w:rFonts w:eastAsia="Times New Roman" w:cs="Times New Roman"/>
          <w:szCs w:val="28"/>
        </w:rPr>
        <w:t>2</w:t>
      </w:r>
      <w:r w:rsidRPr="00A70CCF">
        <w:rPr>
          <w:rFonts w:eastAsia="Times New Roman" w:cs="Times New Roman"/>
          <w:szCs w:val="28"/>
        </w:rPr>
        <w:t xml:space="preserve">. Заместителю </w:t>
      </w:r>
      <w:r w:rsidR="00116537">
        <w:rPr>
          <w:rFonts w:eastAsia="Times New Roman" w:cs="Times New Roman"/>
          <w:szCs w:val="28"/>
        </w:rPr>
        <w:t>П</w:t>
      </w:r>
      <w:r w:rsidRPr="00A70CCF">
        <w:rPr>
          <w:rFonts w:eastAsia="Times New Roman" w:cs="Times New Roman"/>
          <w:szCs w:val="28"/>
        </w:rPr>
        <w:t xml:space="preserve">редседателя ЦИК </w:t>
      </w:r>
      <w:r>
        <w:rPr>
          <w:rFonts w:eastAsia="Times New Roman" w:cs="Times New Roman"/>
          <w:szCs w:val="28"/>
        </w:rPr>
        <w:t xml:space="preserve">РЮО </w:t>
      </w:r>
      <w:r w:rsidRPr="00A70CCF">
        <w:rPr>
          <w:rFonts w:eastAsia="Times New Roman" w:cs="Times New Roman"/>
          <w:szCs w:val="28"/>
        </w:rPr>
        <w:t xml:space="preserve">устанавливается фиксированная выплата в размере </w:t>
      </w:r>
      <w:r w:rsidR="00AD63E5">
        <w:rPr>
          <w:rFonts w:eastAsia="Times New Roman" w:cs="Times New Roman"/>
          <w:szCs w:val="28"/>
        </w:rPr>
        <w:t>47 569</w:t>
      </w:r>
      <w:r>
        <w:rPr>
          <w:rFonts w:eastAsia="Times New Roman" w:cs="Times New Roman"/>
          <w:szCs w:val="28"/>
        </w:rPr>
        <w:t xml:space="preserve"> </w:t>
      </w:r>
      <w:r w:rsidRPr="00A70CCF">
        <w:rPr>
          <w:rFonts w:eastAsia="Times New Roman" w:cs="Times New Roman"/>
          <w:szCs w:val="28"/>
        </w:rPr>
        <w:t>рубл</w:t>
      </w:r>
      <w:r>
        <w:rPr>
          <w:rFonts w:eastAsia="Times New Roman" w:cs="Times New Roman"/>
          <w:szCs w:val="28"/>
        </w:rPr>
        <w:t>ь</w:t>
      </w:r>
      <w:r w:rsidRPr="00A70CCF">
        <w:rPr>
          <w:rFonts w:eastAsia="Times New Roman" w:cs="Times New Roman"/>
          <w:szCs w:val="28"/>
        </w:rPr>
        <w:t>.</w:t>
      </w:r>
    </w:p>
    <w:p w14:paraId="17228861" w14:textId="038BFDE5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8.</w:t>
      </w:r>
      <w:r>
        <w:rPr>
          <w:rFonts w:eastAsia="Times New Roman" w:cs="Times New Roman"/>
          <w:szCs w:val="28"/>
        </w:rPr>
        <w:t>3</w:t>
      </w:r>
      <w:r w:rsidRPr="00A70CCF">
        <w:rPr>
          <w:rFonts w:eastAsia="Times New Roman" w:cs="Times New Roman"/>
          <w:szCs w:val="28"/>
        </w:rPr>
        <w:t xml:space="preserve">. </w:t>
      </w:r>
      <w:r w:rsidR="00AD63E5">
        <w:rPr>
          <w:rFonts w:eastAsia="Times New Roman" w:cs="Times New Roman"/>
          <w:szCs w:val="28"/>
        </w:rPr>
        <w:t>Шести</w:t>
      </w:r>
      <w:r w:rsidRPr="00A70CCF">
        <w:rPr>
          <w:rFonts w:eastAsia="Times New Roman" w:cs="Times New Roman"/>
          <w:szCs w:val="28"/>
        </w:rPr>
        <w:t xml:space="preserve"> членам рабочей группы ЦИК</w:t>
      </w:r>
      <w:r>
        <w:rPr>
          <w:rFonts w:eastAsia="Times New Roman" w:cs="Times New Roman"/>
          <w:szCs w:val="28"/>
        </w:rPr>
        <w:t xml:space="preserve"> РЮО</w:t>
      </w:r>
      <w:r w:rsidRPr="00A70CCF">
        <w:rPr>
          <w:rFonts w:eastAsia="Times New Roman" w:cs="Times New Roman"/>
          <w:szCs w:val="28"/>
        </w:rPr>
        <w:t xml:space="preserve"> устанавливается фиксированная выплата в размере </w:t>
      </w:r>
      <w:r w:rsidR="00AD63E5">
        <w:rPr>
          <w:rFonts w:eastAsia="Times New Roman" w:cs="Times New Roman"/>
          <w:szCs w:val="28"/>
        </w:rPr>
        <w:t>4</w:t>
      </w:r>
      <w:r w:rsidR="00437104">
        <w:rPr>
          <w:rFonts w:eastAsia="Times New Roman" w:cs="Times New Roman"/>
          <w:szCs w:val="28"/>
        </w:rPr>
        <w:t>4 820</w:t>
      </w:r>
      <w:r w:rsidRPr="00A70CCF">
        <w:rPr>
          <w:rFonts w:eastAsia="Times New Roman" w:cs="Times New Roman"/>
          <w:szCs w:val="28"/>
        </w:rPr>
        <w:t xml:space="preserve"> рублей каждому.</w:t>
      </w:r>
    </w:p>
    <w:p w14:paraId="22D6AAA3" w14:textId="0AE83B05" w:rsidR="00076AA5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>8.</w:t>
      </w:r>
      <w:r>
        <w:rPr>
          <w:rFonts w:eastAsia="Times New Roman" w:cs="Times New Roman"/>
          <w:szCs w:val="28"/>
        </w:rPr>
        <w:t>4</w:t>
      </w:r>
      <w:r w:rsidRPr="00A70CCF">
        <w:rPr>
          <w:rFonts w:eastAsia="Times New Roman" w:cs="Times New Roman"/>
          <w:szCs w:val="28"/>
        </w:rPr>
        <w:t xml:space="preserve">. Общая сумма фиксированных выплат членам рабочей группы ЦИК </w:t>
      </w:r>
      <w:r>
        <w:rPr>
          <w:rFonts w:eastAsia="Times New Roman" w:cs="Times New Roman"/>
          <w:szCs w:val="28"/>
        </w:rPr>
        <w:t xml:space="preserve">РЮО </w:t>
      </w:r>
      <w:r w:rsidRPr="00A70CCF">
        <w:rPr>
          <w:rFonts w:eastAsia="Times New Roman" w:cs="Times New Roman"/>
          <w:szCs w:val="28"/>
        </w:rPr>
        <w:t xml:space="preserve">составляет </w:t>
      </w:r>
      <w:r>
        <w:rPr>
          <w:rFonts w:eastAsia="Times New Roman" w:cs="Times New Roman"/>
          <w:szCs w:val="28"/>
        </w:rPr>
        <w:t>31</w:t>
      </w:r>
      <w:r w:rsidR="00437104">
        <w:rPr>
          <w:rFonts w:eastAsia="Times New Roman" w:cs="Times New Roman"/>
          <w:szCs w:val="28"/>
        </w:rPr>
        <w:t xml:space="preserve">6 489 </w:t>
      </w:r>
      <w:r w:rsidRPr="00A70CCF">
        <w:rPr>
          <w:rFonts w:eastAsia="Times New Roman" w:cs="Times New Roman"/>
          <w:szCs w:val="28"/>
        </w:rPr>
        <w:t>рубл</w:t>
      </w:r>
      <w:r w:rsidR="00437104">
        <w:rPr>
          <w:rFonts w:eastAsia="Times New Roman" w:cs="Times New Roman"/>
          <w:szCs w:val="28"/>
        </w:rPr>
        <w:t>ей</w:t>
      </w:r>
      <w:r w:rsidRPr="00A70CCF">
        <w:rPr>
          <w:rFonts w:eastAsia="Times New Roman" w:cs="Times New Roman"/>
          <w:szCs w:val="28"/>
        </w:rPr>
        <w:t>. Указанные выплаты не зависят от балльной системы, объема обхода и стимулирующих коэффициентов и не уменьшаются пропорционально вместе со стимулирующими выплатами членам УИК и ТИК.</w:t>
      </w:r>
    </w:p>
    <w:p w14:paraId="3AFF1A6E" w14:textId="77777777" w:rsidR="008B5534" w:rsidRPr="00A70CCF" w:rsidRDefault="008B5534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</w:p>
    <w:p w14:paraId="205CE7F0" w14:textId="67A5C1F4" w:rsidR="00076AA5" w:rsidRDefault="00076AA5" w:rsidP="00076AA5">
      <w:pPr>
        <w:keepNext/>
        <w:spacing w:before="80" w:after="36" w:line="228" w:lineRule="auto"/>
        <w:jc w:val="center"/>
        <w:rPr>
          <w:rFonts w:eastAsia="Times New Roman" w:cs="Times New Roman"/>
          <w:b/>
          <w:szCs w:val="28"/>
        </w:rPr>
      </w:pPr>
      <w:r w:rsidRPr="00A70CCF">
        <w:rPr>
          <w:rFonts w:eastAsia="Times New Roman" w:cs="Times New Roman"/>
          <w:b/>
          <w:szCs w:val="28"/>
        </w:rPr>
        <w:t>9. Документальное подтверждение и сроки выплаты</w:t>
      </w:r>
    </w:p>
    <w:p w14:paraId="5D0E9F3B" w14:textId="77777777" w:rsidR="008B5534" w:rsidRPr="00A70CCF" w:rsidRDefault="008B5534" w:rsidP="00076AA5">
      <w:pPr>
        <w:keepNext/>
        <w:spacing w:before="80" w:after="36" w:line="228" w:lineRule="auto"/>
        <w:jc w:val="center"/>
        <w:rPr>
          <w:rFonts w:eastAsia="Times New Roman" w:cs="Times New Roman"/>
          <w:szCs w:val="28"/>
        </w:rPr>
      </w:pPr>
    </w:p>
    <w:p w14:paraId="273AA8EC" w14:textId="77777777" w:rsidR="00076AA5" w:rsidRPr="00A70CCF" w:rsidRDefault="00076AA5" w:rsidP="008B5534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9.1. Основанием для начисления </w:t>
      </w:r>
      <w:r>
        <w:rPr>
          <w:rFonts w:eastAsia="Times New Roman" w:cs="Times New Roman"/>
          <w:szCs w:val="28"/>
        </w:rPr>
        <w:t>выплат</w:t>
      </w:r>
      <w:r w:rsidRPr="00A70CCF">
        <w:rPr>
          <w:rFonts w:eastAsia="Times New Roman" w:cs="Times New Roman"/>
          <w:szCs w:val="28"/>
        </w:rPr>
        <w:t xml:space="preserve"> являются решения соответствующих комиссий о распределении обязанностей, данные цифрового сервиса, бумажные формы при подтвержденной технической невозможности работы в сервисе, маршрутные листы, сведения о заменах участников и расчетная ведомость</w:t>
      </w:r>
      <w:r w:rsidRPr="00CF116F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согласно приложению 3 к настоящему Порядку</w:t>
      </w:r>
      <w:r w:rsidRPr="00A70CCF">
        <w:rPr>
          <w:rFonts w:eastAsia="Times New Roman" w:cs="Times New Roman"/>
          <w:szCs w:val="28"/>
        </w:rPr>
        <w:t>.</w:t>
      </w:r>
    </w:p>
    <w:p w14:paraId="13D8DF41" w14:textId="4F858614" w:rsidR="00076AA5" w:rsidRPr="00A70CCF" w:rsidRDefault="00076AA5" w:rsidP="009C2857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A70CCF">
        <w:rPr>
          <w:rFonts w:eastAsia="Times New Roman" w:cs="Times New Roman"/>
          <w:szCs w:val="28"/>
        </w:rPr>
        <w:t xml:space="preserve">9.2. </w:t>
      </w:r>
      <w:r>
        <w:rPr>
          <w:rFonts w:eastAsia="Times New Roman" w:cs="Times New Roman"/>
          <w:szCs w:val="28"/>
        </w:rPr>
        <w:t>Начисление выплат осуществляется</w:t>
      </w:r>
      <w:r w:rsidRPr="00A70CCF">
        <w:rPr>
          <w:rFonts w:eastAsia="Times New Roman" w:cs="Times New Roman"/>
          <w:szCs w:val="28"/>
        </w:rPr>
        <w:t xml:space="preserve"> один раз после завершения основного этапа адресного информирования, но не позднее 10 календарных дней после дня голосования, если иной срок не установлен утвержденной сметой.</w:t>
      </w:r>
    </w:p>
    <w:p w14:paraId="5F18C5A6" w14:textId="77777777" w:rsidR="00B70D3F" w:rsidRDefault="00B70D3F" w:rsidP="003A4655">
      <w:pPr>
        <w:spacing w:after="20" w:line="228" w:lineRule="auto"/>
        <w:ind w:left="4395"/>
        <w:jc w:val="right"/>
        <w:rPr>
          <w:rFonts w:eastAsia="Times New Roman" w:cs="Times New Roman"/>
          <w:sz w:val="20"/>
        </w:rPr>
      </w:pPr>
    </w:p>
    <w:p w14:paraId="01F97C09" w14:textId="4A9F5F53" w:rsidR="00076AA5" w:rsidRPr="00EF7CCF" w:rsidRDefault="00076AA5" w:rsidP="003A4655">
      <w:pPr>
        <w:spacing w:after="20" w:line="228" w:lineRule="auto"/>
        <w:ind w:left="4395"/>
        <w:jc w:val="right"/>
        <w:rPr>
          <w:rFonts w:eastAsia="Times New Roman" w:cs="Times New Roman"/>
          <w:sz w:val="21"/>
        </w:rPr>
      </w:pPr>
      <w:r w:rsidRPr="00EF7CCF">
        <w:rPr>
          <w:rFonts w:eastAsia="Times New Roman" w:cs="Times New Roman"/>
          <w:sz w:val="20"/>
        </w:rPr>
        <w:lastRenderedPageBreak/>
        <w:t>Приложение 1</w:t>
      </w:r>
    </w:p>
    <w:p w14:paraId="5B181A51" w14:textId="77777777" w:rsidR="00076AA5" w:rsidRPr="00EF7CCF" w:rsidRDefault="00076AA5" w:rsidP="003A4655">
      <w:pPr>
        <w:spacing w:after="36" w:line="228" w:lineRule="auto"/>
        <w:ind w:left="4395"/>
        <w:jc w:val="right"/>
        <w:rPr>
          <w:rFonts w:eastAsia="Times New Roman" w:cs="Times New Roman"/>
          <w:sz w:val="20"/>
        </w:rPr>
      </w:pPr>
      <w:r w:rsidRPr="00EF7CCF">
        <w:rPr>
          <w:rFonts w:eastAsia="Times New Roman" w:cs="Times New Roman"/>
          <w:sz w:val="20"/>
        </w:rPr>
        <w:t xml:space="preserve">к Порядку начисления выплат </w:t>
      </w:r>
    </w:p>
    <w:p w14:paraId="46B68658" w14:textId="5A6842A0" w:rsidR="00076AA5" w:rsidRDefault="00076AA5" w:rsidP="003A4655">
      <w:pPr>
        <w:spacing w:after="36" w:line="228" w:lineRule="auto"/>
        <w:ind w:left="4395"/>
        <w:jc w:val="right"/>
        <w:rPr>
          <w:rFonts w:eastAsia="Times New Roman" w:cs="Times New Roman"/>
          <w:sz w:val="20"/>
        </w:rPr>
      </w:pPr>
      <w:r w:rsidRPr="00EF7CCF">
        <w:rPr>
          <w:rFonts w:eastAsia="Times New Roman" w:cs="Times New Roman"/>
          <w:sz w:val="20"/>
        </w:rPr>
        <w:t>членам участковых и территориальных избирательных комиссий,</w:t>
      </w:r>
      <w:r>
        <w:rPr>
          <w:rFonts w:eastAsia="Times New Roman" w:cs="Times New Roman"/>
          <w:sz w:val="20"/>
        </w:rPr>
        <w:t xml:space="preserve"> </w:t>
      </w:r>
      <w:r w:rsidRPr="00EF7CCF">
        <w:rPr>
          <w:rFonts w:eastAsia="Times New Roman" w:cs="Times New Roman"/>
          <w:sz w:val="20"/>
        </w:rPr>
        <w:t>а также членам рабочей группы Центральной избирательной комиссии Республики Южная Осетия, участвующим в организации и проведении адресного информирования избирателей с использованием цифрового сервиса в рамках проекта «УИК Инфо»</w:t>
      </w:r>
    </w:p>
    <w:p w14:paraId="6CD0DF1F" w14:textId="77777777" w:rsidR="003A4655" w:rsidRPr="00A70CCF" w:rsidRDefault="003A4655" w:rsidP="003A4655">
      <w:pPr>
        <w:spacing w:after="36" w:line="228" w:lineRule="auto"/>
        <w:ind w:left="4395"/>
        <w:jc w:val="right"/>
        <w:rPr>
          <w:rFonts w:eastAsia="Times New Roman" w:cs="Times New Roman"/>
          <w:sz w:val="21"/>
        </w:rPr>
      </w:pPr>
    </w:p>
    <w:p w14:paraId="634CC48B" w14:textId="77777777" w:rsidR="00076AA5" w:rsidRPr="00A70CCF" w:rsidRDefault="00076AA5" w:rsidP="003A4655">
      <w:pPr>
        <w:spacing w:after="36" w:line="228" w:lineRule="auto"/>
        <w:jc w:val="right"/>
        <w:rPr>
          <w:rFonts w:eastAsia="Times New Roman" w:cs="Times New Roman"/>
          <w:b/>
          <w:sz w:val="22"/>
        </w:rPr>
      </w:pPr>
    </w:p>
    <w:p w14:paraId="131CFBE4" w14:textId="77777777" w:rsidR="00076AA5" w:rsidRDefault="00076AA5" w:rsidP="00076AA5">
      <w:pPr>
        <w:spacing w:after="36" w:line="228" w:lineRule="auto"/>
        <w:jc w:val="center"/>
        <w:rPr>
          <w:rFonts w:eastAsia="Times New Roman" w:cs="Times New Roman"/>
          <w:b/>
          <w:szCs w:val="28"/>
        </w:rPr>
      </w:pPr>
      <w:r w:rsidRPr="00F569A9">
        <w:rPr>
          <w:rFonts w:eastAsia="Times New Roman" w:cs="Times New Roman"/>
          <w:b/>
          <w:szCs w:val="28"/>
        </w:rPr>
        <w:t>Критерии определения стимулирующей выплаты членам УИК</w:t>
      </w:r>
    </w:p>
    <w:p w14:paraId="59F802D0" w14:textId="77777777" w:rsidR="00076AA5" w:rsidRPr="00F569A9" w:rsidRDefault="00076AA5" w:rsidP="00076AA5">
      <w:pPr>
        <w:spacing w:after="36" w:line="228" w:lineRule="auto"/>
        <w:jc w:val="center"/>
        <w:rPr>
          <w:rFonts w:eastAsia="Times New Roman" w:cs="Times New Roman"/>
          <w:szCs w:val="28"/>
        </w:rPr>
      </w:pPr>
    </w:p>
    <w:p w14:paraId="1A90CD1E" w14:textId="427518D8" w:rsidR="00076AA5" w:rsidRDefault="00076AA5" w:rsidP="005B7421">
      <w:pPr>
        <w:spacing w:after="36" w:line="228" w:lineRule="auto"/>
        <w:ind w:firstLine="708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Оценка проводится по четырем показателям. Максимальная сумма - 100 баллов. Стимулирующая выплата определяется по итоговой сумме баллов.</w:t>
      </w:r>
    </w:p>
    <w:p w14:paraId="2146E73E" w14:textId="77777777" w:rsidR="00284211" w:rsidRPr="00F569A9" w:rsidRDefault="00284211" w:rsidP="00076AA5">
      <w:pPr>
        <w:spacing w:after="36" w:line="228" w:lineRule="auto"/>
        <w:ind w:firstLine="708"/>
        <w:rPr>
          <w:rFonts w:eastAsia="Times New Roman" w:cs="Times New Roman"/>
          <w:szCs w:val="28"/>
        </w:rPr>
      </w:pPr>
    </w:p>
    <w:p w14:paraId="4019AC6C" w14:textId="77777777" w:rsidR="00076AA5" w:rsidRPr="00F569A9" w:rsidRDefault="00076AA5" w:rsidP="00DB49B3">
      <w:pPr>
        <w:spacing w:before="60"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b/>
          <w:szCs w:val="28"/>
        </w:rPr>
        <w:t>1. Полнота выполнения закрепленного маршрута - до 40 баллов:</w:t>
      </w:r>
    </w:p>
    <w:p w14:paraId="33F891BD" w14:textId="3127308B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95-100 процентов маршрута - 40 баллов;</w:t>
      </w:r>
    </w:p>
    <w:p w14:paraId="61FBC5B7" w14:textId="5EC274AE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85-94 процента - 30 баллов;</w:t>
      </w:r>
    </w:p>
    <w:p w14:paraId="12DCF751" w14:textId="773C91FE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70-84 процента - 20 баллов;</w:t>
      </w:r>
    </w:p>
    <w:p w14:paraId="42089F3D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менее 70 процентов - 0 баллов.</w:t>
      </w:r>
    </w:p>
    <w:p w14:paraId="5FD1C591" w14:textId="77777777" w:rsidR="00076AA5" w:rsidRPr="00F569A9" w:rsidRDefault="00076AA5" w:rsidP="00DB49B3">
      <w:pPr>
        <w:spacing w:before="40"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b/>
          <w:szCs w:val="28"/>
        </w:rPr>
        <w:t>2. Фактическая нагрузка - до 30 баллов:</w:t>
      </w:r>
    </w:p>
    <w:p w14:paraId="0D9546C9" w14:textId="7AD1C2D3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до 50 избирателей включительно - 10 баллов;</w:t>
      </w:r>
    </w:p>
    <w:p w14:paraId="32C95135" w14:textId="219094BA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от 51 до 100 избирателей - 20 баллов;</w:t>
      </w:r>
    </w:p>
    <w:p w14:paraId="703D1CF7" w14:textId="655BA599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свыше 100 избирателей - 30 баллов.</w:t>
      </w:r>
    </w:p>
    <w:p w14:paraId="738D3134" w14:textId="7BB7A5A8" w:rsidR="00076AA5" w:rsidRPr="00F569A9" w:rsidRDefault="00076AA5" w:rsidP="00DB49B3">
      <w:pPr>
        <w:spacing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 xml:space="preserve">При </w:t>
      </w:r>
      <w:r w:rsidRPr="00522D45">
        <w:rPr>
          <w:rFonts w:eastAsia="Times New Roman" w:cs="Times New Roman"/>
          <w:szCs w:val="28"/>
        </w:rPr>
        <w:t>утвержденном ЦИК РЮО повышении категории нагрузки</w:t>
      </w:r>
      <w:r w:rsidRPr="00F569A9">
        <w:rPr>
          <w:rFonts w:eastAsia="Times New Roman" w:cs="Times New Roman"/>
          <w:szCs w:val="28"/>
        </w:rPr>
        <w:t xml:space="preserve"> для объективно сложного удаленного маршрута на основании маршрутного листа </w:t>
      </w:r>
      <w:r w:rsidR="00DB49B3">
        <w:rPr>
          <w:rFonts w:eastAsia="Times New Roman" w:cs="Times New Roman"/>
          <w:szCs w:val="28"/>
        </w:rPr>
        <w:t xml:space="preserve">                     </w:t>
      </w:r>
      <w:r w:rsidRPr="00F569A9">
        <w:rPr>
          <w:rFonts w:eastAsia="Times New Roman" w:cs="Times New Roman"/>
          <w:szCs w:val="28"/>
        </w:rPr>
        <w:t>по форме согласно приложению 2 к настоящему Порядку применяется балл следующего уровня, но не более 30 баллов.</w:t>
      </w:r>
    </w:p>
    <w:p w14:paraId="0AA5934D" w14:textId="77777777" w:rsidR="00076AA5" w:rsidRPr="00F569A9" w:rsidRDefault="00076AA5" w:rsidP="00DB49B3">
      <w:pPr>
        <w:spacing w:before="40"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b/>
          <w:szCs w:val="28"/>
        </w:rPr>
        <w:t>3. Качество фиксации результатов - до 20 баллов:</w:t>
      </w:r>
    </w:p>
    <w:p w14:paraId="0D10AABF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полные и корректные данные, без существенных замечаний - 20 баллов;</w:t>
      </w:r>
    </w:p>
    <w:p w14:paraId="53731696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имеются единичные исправимые замечания - 10 баллов;</w:t>
      </w:r>
    </w:p>
    <w:p w14:paraId="013650FD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систематические ошибки или существенные пропуски - 0 баллов.</w:t>
      </w:r>
    </w:p>
    <w:p w14:paraId="1BCD9AE2" w14:textId="77777777" w:rsidR="00076AA5" w:rsidRPr="00F569A9" w:rsidRDefault="00076AA5" w:rsidP="00DB49B3">
      <w:pPr>
        <w:spacing w:before="40"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b/>
          <w:szCs w:val="28"/>
        </w:rPr>
        <w:t>4. Повторные визиты и соблюдение сроков - до 10 баллов:</w:t>
      </w:r>
    </w:p>
    <w:p w14:paraId="39BB8095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обязательные повторные визиты выполнены в полном объеме, сроки соблюдены - 10 баллов;</w:t>
      </w:r>
    </w:p>
    <w:p w14:paraId="6940A71C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имеются отдельные несущественные отклонения - 5 баллов;</w:t>
      </w:r>
    </w:p>
    <w:p w14:paraId="7057D08F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повторные визиты систематически не выполнялись либо сроки существенно нарушены - 0 баллов.</w:t>
      </w:r>
    </w:p>
    <w:p w14:paraId="73E8F3A9" w14:textId="77777777" w:rsidR="00076AA5" w:rsidRPr="00F569A9" w:rsidRDefault="00076AA5" w:rsidP="00DB49B3">
      <w:pPr>
        <w:spacing w:before="60"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b/>
          <w:szCs w:val="28"/>
        </w:rPr>
        <w:t>Размер стимулирующей выплаты:</w:t>
      </w:r>
    </w:p>
    <w:p w14:paraId="4AD88205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90-100 баллов - 50 процентов базовой части;</w:t>
      </w:r>
    </w:p>
    <w:p w14:paraId="6F00DBBF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75-89 баллов - 35 процентов базовой части;</w:t>
      </w:r>
    </w:p>
    <w:p w14:paraId="0EFB17BD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60-74 балла - 20 процентов базовой части;</w:t>
      </w:r>
    </w:p>
    <w:p w14:paraId="51CA701F" w14:textId="77777777" w:rsidR="00076AA5" w:rsidRPr="00F569A9" w:rsidRDefault="00076AA5" w:rsidP="00DB49B3">
      <w:pPr>
        <w:spacing w:after="2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менее 60 баллов - стимулирующая часть не начисляется.</w:t>
      </w:r>
    </w:p>
    <w:p w14:paraId="5E3C3385" w14:textId="60C6C694" w:rsidR="00076AA5" w:rsidRPr="00F569A9" w:rsidRDefault="00076AA5" w:rsidP="00DB49B3">
      <w:pPr>
        <w:spacing w:before="60" w:after="36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 xml:space="preserve">Неоткрытая дверь, отсутствие избирателя дома или отказ от общения </w:t>
      </w:r>
      <w:r w:rsidR="00DB49B3">
        <w:rPr>
          <w:rFonts w:eastAsia="Times New Roman" w:cs="Times New Roman"/>
          <w:szCs w:val="28"/>
        </w:rPr>
        <w:t xml:space="preserve">                     </w:t>
      </w:r>
      <w:r w:rsidRPr="00F569A9">
        <w:rPr>
          <w:rFonts w:eastAsia="Times New Roman" w:cs="Times New Roman"/>
          <w:szCs w:val="28"/>
        </w:rPr>
        <w:t>не являются отрицательной оценкой работы обходчика, если посещение фактически состоялось, результат правильно зафиксирован и повторный визит выполнен в предусмотренных случаях.</w:t>
      </w:r>
    </w:p>
    <w:p w14:paraId="4691627D" w14:textId="77777777" w:rsidR="00076AA5" w:rsidRPr="00A70CCF" w:rsidRDefault="00076AA5" w:rsidP="00076AA5">
      <w:pPr>
        <w:spacing w:after="200" w:line="228" w:lineRule="auto"/>
        <w:rPr>
          <w:rFonts w:eastAsia="Times New Roman" w:cs="Times New Roman"/>
          <w:sz w:val="21"/>
        </w:rPr>
      </w:pPr>
      <w:r w:rsidRPr="00A70CCF">
        <w:rPr>
          <w:rFonts w:eastAsia="Times New Roman" w:cs="Times New Roman"/>
          <w:sz w:val="21"/>
        </w:rPr>
        <w:br w:type="page"/>
      </w:r>
    </w:p>
    <w:p w14:paraId="527C21D6" w14:textId="77777777" w:rsidR="00076AA5" w:rsidRPr="00F569A9" w:rsidRDefault="00076AA5" w:rsidP="003A4655">
      <w:pPr>
        <w:spacing w:after="20" w:line="228" w:lineRule="auto"/>
        <w:ind w:left="4395"/>
        <w:jc w:val="right"/>
        <w:rPr>
          <w:rFonts w:eastAsia="Times New Roman" w:cs="Times New Roman"/>
          <w:sz w:val="21"/>
        </w:rPr>
      </w:pPr>
      <w:r w:rsidRPr="00D96A28">
        <w:rPr>
          <w:rFonts w:eastAsia="Times New Roman" w:cs="Times New Roman"/>
          <w:sz w:val="20"/>
        </w:rPr>
        <w:lastRenderedPageBreak/>
        <w:t xml:space="preserve">Приложение </w:t>
      </w:r>
      <w:r w:rsidRPr="00F569A9">
        <w:rPr>
          <w:rFonts w:eastAsia="Times New Roman" w:cs="Times New Roman"/>
          <w:sz w:val="20"/>
        </w:rPr>
        <w:t>2</w:t>
      </w:r>
    </w:p>
    <w:p w14:paraId="7F2AF311" w14:textId="77777777" w:rsidR="00076AA5" w:rsidRPr="00D96A28" w:rsidRDefault="00076AA5" w:rsidP="003A4655">
      <w:pPr>
        <w:spacing w:after="36" w:line="228" w:lineRule="auto"/>
        <w:ind w:left="4395"/>
        <w:jc w:val="right"/>
        <w:rPr>
          <w:rFonts w:eastAsia="Times New Roman" w:cs="Times New Roman"/>
          <w:sz w:val="20"/>
        </w:rPr>
      </w:pPr>
      <w:r w:rsidRPr="00D96A28">
        <w:rPr>
          <w:rFonts w:eastAsia="Times New Roman" w:cs="Times New Roman"/>
          <w:sz w:val="20"/>
        </w:rPr>
        <w:t xml:space="preserve">к Порядку начисления выплат </w:t>
      </w:r>
    </w:p>
    <w:p w14:paraId="2DBBDBB2" w14:textId="77777777" w:rsidR="00076AA5" w:rsidRDefault="00076AA5" w:rsidP="003A4655">
      <w:pPr>
        <w:spacing w:after="36" w:line="228" w:lineRule="auto"/>
        <w:ind w:left="4395"/>
        <w:jc w:val="right"/>
        <w:rPr>
          <w:rFonts w:eastAsia="Times New Roman" w:cs="Times New Roman"/>
          <w:sz w:val="20"/>
        </w:rPr>
      </w:pPr>
      <w:r w:rsidRPr="00D96A28">
        <w:rPr>
          <w:rFonts w:eastAsia="Times New Roman" w:cs="Times New Roman"/>
          <w:sz w:val="20"/>
        </w:rPr>
        <w:t>членам участковых и территориальных избирательных комиссий, а также членам рабочей группы Центральной избирательной комиссии Республики Южная Осетия, участвующим в организации и проведении адресного информирования избирателей с использованием цифрового сервиса в рамках проекта «УИК Инфо»</w:t>
      </w:r>
    </w:p>
    <w:p w14:paraId="1AE813B5" w14:textId="77777777" w:rsidR="00076AA5" w:rsidRDefault="00076AA5" w:rsidP="00076AA5">
      <w:pPr>
        <w:spacing w:after="36" w:line="228" w:lineRule="auto"/>
        <w:ind w:left="4395"/>
        <w:rPr>
          <w:rFonts w:eastAsia="Times New Roman" w:cs="Times New Roman"/>
          <w:sz w:val="20"/>
        </w:rPr>
      </w:pPr>
    </w:p>
    <w:p w14:paraId="5448CAA3" w14:textId="77777777" w:rsidR="00076AA5" w:rsidRPr="00A70CCF" w:rsidRDefault="00076AA5" w:rsidP="00076AA5">
      <w:pPr>
        <w:spacing w:after="36" w:line="228" w:lineRule="auto"/>
        <w:ind w:left="4395"/>
        <w:rPr>
          <w:rFonts w:eastAsia="Times New Roman" w:cs="Times New Roman"/>
          <w:sz w:val="21"/>
        </w:rPr>
      </w:pPr>
    </w:p>
    <w:p w14:paraId="0792BEC9" w14:textId="77777777" w:rsidR="00076AA5" w:rsidRPr="00A70CCF" w:rsidRDefault="00076AA5" w:rsidP="00076AA5">
      <w:pPr>
        <w:spacing w:after="36" w:line="228" w:lineRule="auto"/>
        <w:jc w:val="right"/>
        <w:rPr>
          <w:rFonts w:eastAsia="Times New Roman" w:cs="Times New Roman"/>
          <w:sz w:val="21"/>
        </w:rPr>
      </w:pPr>
    </w:p>
    <w:p w14:paraId="23ADEA41" w14:textId="42F19FE2" w:rsidR="00076AA5" w:rsidRPr="00F569A9" w:rsidRDefault="00076AA5" w:rsidP="00076AA5">
      <w:pPr>
        <w:spacing w:after="36" w:line="228" w:lineRule="auto"/>
        <w:jc w:val="center"/>
        <w:rPr>
          <w:rFonts w:eastAsia="Times New Roman" w:cs="Times New Roman"/>
          <w:b/>
          <w:szCs w:val="28"/>
        </w:rPr>
      </w:pPr>
      <w:r w:rsidRPr="00F569A9">
        <w:rPr>
          <w:rFonts w:eastAsia="Times New Roman" w:cs="Times New Roman"/>
          <w:b/>
          <w:szCs w:val="28"/>
        </w:rPr>
        <w:t>Форма маршрутного листа для подтверждения повышенной</w:t>
      </w:r>
      <w:r w:rsidR="0096701C">
        <w:rPr>
          <w:rFonts w:eastAsia="Times New Roman" w:cs="Times New Roman"/>
          <w:b/>
          <w:szCs w:val="28"/>
        </w:rPr>
        <w:t xml:space="preserve">                </w:t>
      </w:r>
      <w:r w:rsidRPr="00F569A9">
        <w:rPr>
          <w:rFonts w:eastAsia="Times New Roman" w:cs="Times New Roman"/>
          <w:b/>
          <w:szCs w:val="28"/>
        </w:rPr>
        <w:t xml:space="preserve"> транспортной или территориальной сложности маршрута</w:t>
      </w:r>
    </w:p>
    <w:p w14:paraId="62009328" w14:textId="77777777" w:rsidR="00076AA5" w:rsidRPr="00F569A9" w:rsidRDefault="00076AA5" w:rsidP="00076AA5">
      <w:pPr>
        <w:spacing w:after="36" w:line="228" w:lineRule="auto"/>
        <w:jc w:val="center"/>
        <w:rPr>
          <w:rFonts w:eastAsia="Times New Roman" w:cs="Times New Roman"/>
          <w:szCs w:val="28"/>
        </w:rPr>
      </w:pPr>
    </w:p>
    <w:p w14:paraId="4B1A53AD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1. Фамилия, имя, отчество члена УИК, которому закреплен маршрут.</w:t>
      </w:r>
    </w:p>
    <w:p w14:paraId="4C08EE23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2. Номер УИК и ТИК.</w:t>
      </w:r>
    </w:p>
    <w:p w14:paraId="0DA489D6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3. Населенный пункт (населенные пункты) и территория маршрута.</w:t>
      </w:r>
    </w:p>
    <w:p w14:paraId="7C489767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4. Количество домовладений или помещений, включенных в маршрут.</w:t>
      </w:r>
    </w:p>
    <w:p w14:paraId="07E54142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5. Количество избирателей, закрепленных за обходчиком.</w:t>
      </w:r>
    </w:p>
    <w:p w14:paraId="010537C1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6. Ориентировочная общая протяженность маршрута.</w:t>
      </w:r>
    </w:p>
    <w:p w14:paraId="4038921F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7. Сведения о расстоянии между отдельными удаленными точками маршрута и характере размещения домовладений (компактно / разрозненно).</w:t>
      </w:r>
    </w:p>
    <w:p w14:paraId="554A9324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8. Основной способ передвижения по маршруту: пешком / легковой транспорт / транспорт повышенной проходимости / смешанный.</w:t>
      </w:r>
    </w:p>
    <w:p w14:paraId="28FBB641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9. Наличие участков, требующих длительного пешего перехода, отдельного транспортного перемещения либо иных дополнительных затрат времени.</w:t>
      </w:r>
    </w:p>
    <w:p w14:paraId="5B8B9DD9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10. Иные объективные обстоятельства, увеличивающие временные или транспортные затраты при выполнении маршрута.</w:t>
      </w:r>
    </w:p>
    <w:p w14:paraId="16337D8E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11. Текущая категория нагрузки: обычная / повышенная / высокая.</w:t>
      </w:r>
    </w:p>
    <w:p w14:paraId="50645D64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12. Предлагаемая ТИК категория нагрузки после повышения на один уровень.</w:t>
      </w:r>
    </w:p>
    <w:p w14:paraId="355FB6FF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13. Обоснование предложения ТИК о повышении категории нагрузки.</w:t>
      </w:r>
    </w:p>
    <w:p w14:paraId="33FC1D2B" w14:textId="77777777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14. Решение ТИК о направлении предложения в ЦИК РЮО: дата, номер решения (протокола), подпись председателя ТИК.</w:t>
      </w:r>
    </w:p>
    <w:p w14:paraId="69F7CDDD" w14:textId="304F9102" w:rsidR="00076AA5" w:rsidRPr="00F569A9" w:rsidRDefault="00076AA5" w:rsidP="0096701C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 xml:space="preserve">15. Решение ЦИК РЮО: повысить категорию нагрузки / оставить </w:t>
      </w:r>
      <w:r w:rsidR="008E737D">
        <w:rPr>
          <w:rFonts w:eastAsia="Times New Roman" w:cs="Times New Roman"/>
          <w:szCs w:val="28"/>
        </w:rPr>
        <w:t xml:space="preserve">                         </w:t>
      </w:r>
      <w:r w:rsidRPr="00F569A9">
        <w:rPr>
          <w:rFonts w:eastAsia="Times New Roman" w:cs="Times New Roman"/>
          <w:szCs w:val="28"/>
        </w:rPr>
        <w:t>без изменения; дата и номер решения.</w:t>
      </w:r>
    </w:p>
    <w:p w14:paraId="62A18FEB" w14:textId="77777777" w:rsidR="00076AA5" w:rsidRPr="00F569A9" w:rsidRDefault="00076AA5" w:rsidP="00076AA5">
      <w:pPr>
        <w:spacing w:after="0"/>
        <w:ind w:firstLine="709"/>
        <w:jc w:val="both"/>
        <w:rPr>
          <w:szCs w:val="28"/>
        </w:rPr>
      </w:pPr>
      <w:r w:rsidRPr="00F569A9">
        <w:rPr>
          <w:szCs w:val="28"/>
        </w:rPr>
        <w:t xml:space="preserve"> </w:t>
      </w:r>
    </w:p>
    <w:p w14:paraId="6B1B1524" w14:textId="77777777" w:rsidR="00076AA5" w:rsidRDefault="00076AA5" w:rsidP="00076AA5">
      <w:pPr>
        <w:spacing w:after="0"/>
        <w:ind w:firstLine="709"/>
        <w:jc w:val="both"/>
      </w:pPr>
    </w:p>
    <w:p w14:paraId="09070011" w14:textId="77777777" w:rsidR="00076AA5" w:rsidRDefault="00076AA5" w:rsidP="00076AA5">
      <w:pPr>
        <w:spacing w:after="0"/>
        <w:ind w:firstLine="709"/>
        <w:jc w:val="both"/>
      </w:pPr>
    </w:p>
    <w:p w14:paraId="6C9A348F" w14:textId="77777777" w:rsidR="00076AA5" w:rsidRDefault="00076AA5" w:rsidP="00076AA5">
      <w:pPr>
        <w:spacing w:after="0"/>
        <w:ind w:firstLine="709"/>
        <w:jc w:val="both"/>
      </w:pPr>
    </w:p>
    <w:p w14:paraId="72DF4E7A" w14:textId="77777777" w:rsidR="00076AA5" w:rsidRDefault="00076AA5" w:rsidP="00076AA5">
      <w:pPr>
        <w:spacing w:after="0"/>
        <w:ind w:firstLine="709"/>
        <w:jc w:val="both"/>
      </w:pPr>
    </w:p>
    <w:p w14:paraId="7BD29A53" w14:textId="77777777" w:rsidR="00076AA5" w:rsidRDefault="00076AA5" w:rsidP="00076AA5">
      <w:pPr>
        <w:spacing w:after="0"/>
        <w:ind w:firstLine="709"/>
        <w:jc w:val="both"/>
      </w:pPr>
    </w:p>
    <w:p w14:paraId="597753AB" w14:textId="77777777" w:rsidR="00076AA5" w:rsidRDefault="00076AA5" w:rsidP="00076AA5">
      <w:pPr>
        <w:spacing w:after="0"/>
        <w:ind w:firstLine="709"/>
        <w:jc w:val="both"/>
      </w:pPr>
    </w:p>
    <w:p w14:paraId="51D1A827" w14:textId="77777777" w:rsidR="00076AA5" w:rsidRDefault="00076AA5" w:rsidP="00076AA5">
      <w:pPr>
        <w:spacing w:after="0"/>
        <w:ind w:firstLine="709"/>
        <w:jc w:val="both"/>
      </w:pPr>
    </w:p>
    <w:p w14:paraId="732CC29F" w14:textId="77777777" w:rsidR="00076AA5" w:rsidRDefault="00076AA5" w:rsidP="00076AA5">
      <w:pPr>
        <w:spacing w:after="0"/>
        <w:ind w:firstLine="709"/>
        <w:jc w:val="both"/>
      </w:pPr>
    </w:p>
    <w:p w14:paraId="17334187" w14:textId="77777777" w:rsidR="00076AA5" w:rsidRDefault="00076AA5" w:rsidP="00076AA5">
      <w:pPr>
        <w:spacing w:after="0"/>
        <w:ind w:firstLine="709"/>
        <w:jc w:val="both"/>
      </w:pPr>
    </w:p>
    <w:p w14:paraId="2465A3F3" w14:textId="77777777" w:rsidR="00076AA5" w:rsidRDefault="00076AA5" w:rsidP="00076AA5">
      <w:pPr>
        <w:spacing w:after="0"/>
        <w:ind w:firstLine="709"/>
        <w:jc w:val="both"/>
      </w:pPr>
    </w:p>
    <w:p w14:paraId="6A4F54D3" w14:textId="77777777" w:rsidR="00076AA5" w:rsidRDefault="00076AA5" w:rsidP="00076AA5">
      <w:pPr>
        <w:spacing w:after="20" w:line="228" w:lineRule="auto"/>
      </w:pPr>
    </w:p>
    <w:p w14:paraId="007621A9" w14:textId="77777777" w:rsidR="00076AA5" w:rsidRDefault="00076AA5" w:rsidP="00076AA5">
      <w:pPr>
        <w:spacing w:after="20" w:line="228" w:lineRule="auto"/>
      </w:pPr>
    </w:p>
    <w:p w14:paraId="4EF5FF4D" w14:textId="240C90CA" w:rsidR="00076AA5" w:rsidRDefault="00076AA5" w:rsidP="00076AA5">
      <w:pPr>
        <w:spacing w:after="20" w:line="228" w:lineRule="auto"/>
        <w:rPr>
          <w:rFonts w:eastAsia="Times New Roman" w:cs="Times New Roman"/>
          <w:sz w:val="20"/>
        </w:rPr>
      </w:pPr>
    </w:p>
    <w:p w14:paraId="463172C7" w14:textId="0C4FA4AE" w:rsidR="0096701C" w:rsidRDefault="0096701C" w:rsidP="0096701C">
      <w:pPr>
        <w:spacing w:after="20" w:line="228" w:lineRule="auto"/>
        <w:rPr>
          <w:rFonts w:eastAsia="Times New Roman" w:cs="Times New Roman"/>
          <w:sz w:val="20"/>
        </w:rPr>
      </w:pPr>
    </w:p>
    <w:p w14:paraId="6D730A18" w14:textId="77777777" w:rsidR="00076AA5" w:rsidRPr="00D96A28" w:rsidRDefault="00076AA5" w:rsidP="003A4655">
      <w:pPr>
        <w:spacing w:after="20" w:line="228" w:lineRule="auto"/>
        <w:ind w:left="4536"/>
        <w:jc w:val="right"/>
        <w:rPr>
          <w:rFonts w:eastAsia="Times New Roman" w:cs="Times New Roman"/>
          <w:sz w:val="21"/>
        </w:rPr>
      </w:pPr>
      <w:r w:rsidRPr="00D96A28">
        <w:rPr>
          <w:rFonts w:eastAsia="Times New Roman" w:cs="Times New Roman"/>
          <w:sz w:val="20"/>
        </w:rPr>
        <w:t xml:space="preserve">Приложение </w:t>
      </w:r>
      <w:r>
        <w:rPr>
          <w:rFonts w:eastAsia="Times New Roman" w:cs="Times New Roman"/>
          <w:sz w:val="20"/>
        </w:rPr>
        <w:t>3</w:t>
      </w:r>
    </w:p>
    <w:p w14:paraId="715736CC" w14:textId="77777777" w:rsidR="00076AA5" w:rsidRPr="00D96A28" w:rsidRDefault="00076AA5" w:rsidP="003A4655">
      <w:pPr>
        <w:spacing w:after="36" w:line="228" w:lineRule="auto"/>
        <w:ind w:left="4536"/>
        <w:jc w:val="right"/>
        <w:rPr>
          <w:rFonts w:eastAsia="Times New Roman" w:cs="Times New Roman"/>
          <w:sz w:val="20"/>
        </w:rPr>
      </w:pPr>
      <w:r w:rsidRPr="00D96A28">
        <w:rPr>
          <w:rFonts w:eastAsia="Times New Roman" w:cs="Times New Roman"/>
          <w:sz w:val="20"/>
        </w:rPr>
        <w:t>к Порядку начисления выплат</w:t>
      </w:r>
    </w:p>
    <w:p w14:paraId="39DE2885" w14:textId="77777777" w:rsidR="00076AA5" w:rsidRPr="00A70CCF" w:rsidRDefault="00076AA5" w:rsidP="003A4655">
      <w:pPr>
        <w:spacing w:after="36" w:line="228" w:lineRule="auto"/>
        <w:ind w:left="4536"/>
        <w:jc w:val="right"/>
        <w:rPr>
          <w:rFonts w:eastAsia="Times New Roman" w:cs="Times New Roman"/>
          <w:sz w:val="21"/>
        </w:rPr>
      </w:pPr>
      <w:r w:rsidRPr="00D96A28">
        <w:rPr>
          <w:rFonts w:eastAsia="Times New Roman" w:cs="Times New Roman"/>
          <w:sz w:val="20"/>
        </w:rPr>
        <w:t>членам участковых и территориальных избирательных комиссий, а также членам рабочей группы Центральной избирательной комиссии Республики Южная Осетия, участвующим в организации и проведении адресного информирования избирателей с использованием цифрового сервиса в рамках проекта «УИК Инфо»</w:t>
      </w:r>
    </w:p>
    <w:p w14:paraId="1AC54C43" w14:textId="77777777" w:rsidR="00076AA5" w:rsidRPr="00A70CCF" w:rsidRDefault="00076AA5" w:rsidP="003A4655">
      <w:pPr>
        <w:spacing w:after="36" w:line="228" w:lineRule="auto"/>
        <w:jc w:val="right"/>
        <w:rPr>
          <w:rFonts w:eastAsia="Times New Roman" w:cs="Times New Roman"/>
          <w:sz w:val="21"/>
        </w:rPr>
      </w:pPr>
    </w:p>
    <w:p w14:paraId="1E0B66EE" w14:textId="77777777" w:rsidR="00076AA5" w:rsidRDefault="00076AA5" w:rsidP="003A4655">
      <w:pPr>
        <w:spacing w:after="36" w:line="228" w:lineRule="auto"/>
        <w:jc w:val="right"/>
        <w:rPr>
          <w:rFonts w:eastAsia="Times New Roman" w:cs="Times New Roman"/>
          <w:b/>
          <w:sz w:val="22"/>
        </w:rPr>
      </w:pPr>
    </w:p>
    <w:p w14:paraId="367881F7" w14:textId="77777777" w:rsidR="00076AA5" w:rsidRDefault="00076AA5" w:rsidP="003A4655">
      <w:pPr>
        <w:spacing w:after="36" w:line="228" w:lineRule="auto"/>
        <w:jc w:val="right"/>
        <w:rPr>
          <w:rFonts w:eastAsia="Times New Roman" w:cs="Times New Roman"/>
          <w:b/>
          <w:sz w:val="22"/>
        </w:rPr>
      </w:pPr>
    </w:p>
    <w:p w14:paraId="481EC1D6" w14:textId="77777777" w:rsidR="00076AA5" w:rsidRDefault="00076AA5" w:rsidP="003A4655">
      <w:pPr>
        <w:spacing w:after="36" w:line="228" w:lineRule="auto"/>
        <w:jc w:val="center"/>
        <w:rPr>
          <w:rFonts w:eastAsia="Times New Roman" w:cs="Times New Roman"/>
          <w:b/>
          <w:szCs w:val="28"/>
        </w:rPr>
      </w:pPr>
      <w:r w:rsidRPr="00F569A9">
        <w:rPr>
          <w:rFonts w:eastAsia="Times New Roman" w:cs="Times New Roman"/>
          <w:b/>
          <w:szCs w:val="28"/>
        </w:rPr>
        <w:t>Минимальный состав сведений расчетной ведомости</w:t>
      </w:r>
    </w:p>
    <w:p w14:paraId="5EFF182A" w14:textId="77777777" w:rsidR="00076AA5" w:rsidRPr="00F569A9" w:rsidRDefault="00076AA5" w:rsidP="00076AA5">
      <w:pPr>
        <w:spacing w:after="36" w:line="228" w:lineRule="auto"/>
        <w:jc w:val="center"/>
        <w:rPr>
          <w:rFonts w:eastAsia="Times New Roman" w:cs="Times New Roman"/>
          <w:szCs w:val="28"/>
        </w:rPr>
      </w:pPr>
    </w:p>
    <w:p w14:paraId="7B4EF2E6" w14:textId="77777777" w:rsidR="00076AA5" w:rsidRPr="00F569A9" w:rsidRDefault="00076AA5" w:rsidP="0096701C">
      <w:pPr>
        <w:spacing w:after="30" w:line="228" w:lineRule="auto"/>
        <w:ind w:firstLine="851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1. Фамилия, имя, отчество члена комиссии.</w:t>
      </w:r>
    </w:p>
    <w:p w14:paraId="1EC9541F" w14:textId="77777777" w:rsidR="00076AA5" w:rsidRPr="00F569A9" w:rsidRDefault="00076AA5" w:rsidP="0096701C">
      <w:pPr>
        <w:spacing w:after="30" w:line="228" w:lineRule="auto"/>
        <w:ind w:firstLine="851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2. Номер УИК и ТИК.</w:t>
      </w:r>
    </w:p>
    <w:p w14:paraId="2CACF8C3" w14:textId="30D57583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 xml:space="preserve">3. Роль: обходчик / </w:t>
      </w:r>
      <w:r w:rsidR="006871F2">
        <w:rPr>
          <w:rFonts w:eastAsia="Times New Roman" w:cs="Times New Roman"/>
          <w:szCs w:val="28"/>
        </w:rPr>
        <w:t xml:space="preserve">председатель УИК - </w:t>
      </w:r>
      <w:r w:rsidRPr="00F569A9">
        <w:rPr>
          <w:rFonts w:eastAsia="Times New Roman" w:cs="Times New Roman"/>
          <w:szCs w:val="28"/>
        </w:rPr>
        <w:t xml:space="preserve">координатор УИК / председатель ТИК / </w:t>
      </w:r>
      <w:r w:rsidRPr="00721EA5">
        <w:rPr>
          <w:rFonts w:eastAsia="Times New Roman" w:cs="Times New Roman"/>
          <w:szCs w:val="28"/>
        </w:rPr>
        <w:t>координатор ТИК</w:t>
      </w:r>
      <w:r w:rsidRPr="00F569A9">
        <w:rPr>
          <w:rFonts w:eastAsia="Times New Roman" w:cs="Times New Roman"/>
          <w:szCs w:val="28"/>
        </w:rPr>
        <w:t xml:space="preserve"> / заместитель председателя ЦИК РЮО / члены рабочей группы ЦИК РЮО.</w:t>
      </w:r>
    </w:p>
    <w:p w14:paraId="02D01FF8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4. Объем закрепленного задания.</w:t>
      </w:r>
    </w:p>
    <w:p w14:paraId="05671961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5. Фактически выполненный объем.</w:t>
      </w:r>
    </w:p>
    <w:p w14:paraId="5F455F20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6. Размер базовой части.</w:t>
      </w:r>
    </w:p>
    <w:p w14:paraId="035F4B00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7. Баллы по каждому критерию стимулирования; заместителя председателя ЦИК РЮО и пяти членов рабочей группы ЦИК РЮО балльная оценка не применяется, указывается фиксированная выплата.</w:t>
      </w:r>
    </w:p>
    <w:p w14:paraId="79CCF745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8. Расчетный процент стимулирующей части.</w:t>
      </w:r>
    </w:p>
    <w:p w14:paraId="4736FBB7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9. Корректирующий коэффициент при его применении.</w:t>
      </w:r>
    </w:p>
    <w:p w14:paraId="236379D1" w14:textId="77777777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>10. Итоговая сумма к выплате.</w:t>
      </w:r>
    </w:p>
    <w:p w14:paraId="3A4514B4" w14:textId="5CD70E61" w:rsidR="00076AA5" w:rsidRPr="00F569A9" w:rsidRDefault="00076AA5" w:rsidP="002A1C05">
      <w:pPr>
        <w:spacing w:after="30" w:line="228" w:lineRule="auto"/>
        <w:ind w:firstLine="851"/>
        <w:jc w:val="both"/>
        <w:rPr>
          <w:rFonts w:eastAsia="Times New Roman" w:cs="Times New Roman"/>
          <w:szCs w:val="28"/>
        </w:rPr>
      </w:pPr>
      <w:r w:rsidRPr="00F569A9">
        <w:rPr>
          <w:rFonts w:eastAsia="Times New Roman" w:cs="Times New Roman"/>
          <w:szCs w:val="28"/>
        </w:rPr>
        <w:t xml:space="preserve">11. Сведения об ознакомлении участника с расчетом, дата ознакомления </w:t>
      </w:r>
      <w:r w:rsidR="00F1710B">
        <w:rPr>
          <w:rFonts w:eastAsia="Times New Roman" w:cs="Times New Roman"/>
          <w:szCs w:val="28"/>
        </w:rPr>
        <w:t xml:space="preserve">                 </w:t>
      </w:r>
      <w:r w:rsidRPr="00F569A9">
        <w:rPr>
          <w:rFonts w:eastAsia="Times New Roman" w:cs="Times New Roman"/>
          <w:szCs w:val="28"/>
        </w:rPr>
        <w:t>и наличие либо отсутствие замечаний.</w:t>
      </w:r>
    </w:p>
    <w:p w14:paraId="073805B3" w14:textId="77777777" w:rsidR="00076AA5" w:rsidRPr="00F569A9" w:rsidRDefault="00076AA5" w:rsidP="0096701C">
      <w:pPr>
        <w:spacing w:after="0"/>
        <w:ind w:firstLine="851"/>
        <w:jc w:val="both"/>
      </w:pPr>
    </w:p>
    <w:p w14:paraId="0B3F625F" w14:textId="77777777" w:rsidR="00076AA5" w:rsidRDefault="00076AA5" w:rsidP="00076AA5">
      <w:pPr>
        <w:spacing w:after="0"/>
        <w:ind w:firstLine="709"/>
        <w:jc w:val="both"/>
      </w:pPr>
    </w:p>
    <w:p w14:paraId="19AD8EC9" w14:textId="77777777" w:rsidR="00076AA5" w:rsidRDefault="00076AA5" w:rsidP="00076AA5">
      <w:pPr>
        <w:spacing w:after="0"/>
        <w:ind w:firstLine="709"/>
        <w:jc w:val="both"/>
      </w:pPr>
    </w:p>
    <w:p w14:paraId="324B784E" w14:textId="77777777" w:rsidR="00076AA5" w:rsidRDefault="00076AA5" w:rsidP="00076AA5">
      <w:pPr>
        <w:spacing w:after="0"/>
        <w:ind w:firstLine="709"/>
        <w:jc w:val="both"/>
      </w:pPr>
    </w:p>
    <w:p w14:paraId="14532686" w14:textId="77777777" w:rsidR="00076AA5" w:rsidRDefault="00076AA5" w:rsidP="00076AA5">
      <w:pPr>
        <w:spacing w:after="0"/>
        <w:ind w:firstLine="709"/>
        <w:jc w:val="both"/>
      </w:pPr>
    </w:p>
    <w:p w14:paraId="54F9A285" w14:textId="77777777" w:rsidR="00076AA5" w:rsidRDefault="00076AA5" w:rsidP="00076AA5">
      <w:pPr>
        <w:spacing w:after="0"/>
        <w:ind w:firstLine="709"/>
        <w:jc w:val="both"/>
      </w:pPr>
    </w:p>
    <w:p w14:paraId="07DC98DE" w14:textId="77777777" w:rsidR="00076AA5" w:rsidRDefault="00076AA5" w:rsidP="00076AA5">
      <w:pPr>
        <w:spacing w:after="0"/>
        <w:ind w:firstLine="709"/>
        <w:jc w:val="both"/>
      </w:pPr>
    </w:p>
    <w:p w14:paraId="34E13A3E" w14:textId="77777777" w:rsidR="00076AA5" w:rsidRDefault="00076AA5" w:rsidP="00076AA5">
      <w:pPr>
        <w:spacing w:after="0"/>
        <w:ind w:firstLine="709"/>
        <w:jc w:val="both"/>
      </w:pPr>
    </w:p>
    <w:p w14:paraId="3F841BD7" w14:textId="77777777" w:rsidR="00076AA5" w:rsidRDefault="00076AA5" w:rsidP="00076AA5">
      <w:pPr>
        <w:spacing w:after="0"/>
        <w:ind w:firstLine="709"/>
        <w:jc w:val="both"/>
      </w:pPr>
    </w:p>
    <w:p w14:paraId="4A2CCD3D" w14:textId="77777777" w:rsidR="00076AA5" w:rsidRDefault="00076AA5" w:rsidP="00076AA5">
      <w:pPr>
        <w:spacing w:after="0"/>
        <w:ind w:firstLine="709"/>
        <w:jc w:val="both"/>
      </w:pPr>
    </w:p>
    <w:p w14:paraId="33CA779A" w14:textId="77777777" w:rsidR="00076AA5" w:rsidRDefault="00076AA5" w:rsidP="00076AA5">
      <w:pPr>
        <w:spacing w:after="0"/>
        <w:ind w:firstLine="709"/>
        <w:jc w:val="both"/>
      </w:pPr>
    </w:p>
    <w:p w14:paraId="795B0BA2" w14:textId="77777777" w:rsidR="00076AA5" w:rsidRDefault="00076AA5" w:rsidP="00076AA5">
      <w:pPr>
        <w:spacing w:after="0"/>
        <w:ind w:firstLine="709"/>
        <w:jc w:val="both"/>
      </w:pPr>
    </w:p>
    <w:p w14:paraId="34DA4B00" w14:textId="77777777" w:rsidR="00076AA5" w:rsidRDefault="00076AA5" w:rsidP="00076AA5">
      <w:pPr>
        <w:spacing w:after="0"/>
        <w:ind w:firstLine="709"/>
        <w:jc w:val="both"/>
      </w:pPr>
    </w:p>
    <w:p w14:paraId="357C104C" w14:textId="77777777" w:rsidR="00076AA5" w:rsidRDefault="00076AA5" w:rsidP="00076AA5">
      <w:pPr>
        <w:spacing w:after="0"/>
        <w:ind w:firstLine="709"/>
        <w:jc w:val="both"/>
      </w:pPr>
    </w:p>
    <w:p w14:paraId="738A1085" w14:textId="77777777" w:rsidR="00076AA5" w:rsidRDefault="00076AA5" w:rsidP="00076AA5">
      <w:pPr>
        <w:spacing w:after="0"/>
        <w:ind w:firstLine="709"/>
        <w:jc w:val="both"/>
      </w:pPr>
    </w:p>
    <w:p w14:paraId="12A8A126" w14:textId="77777777" w:rsidR="00076AA5" w:rsidRDefault="00076AA5" w:rsidP="00076AA5">
      <w:pPr>
        <w:spacing w:after="0"/>
        <w:ind w:firstLine="709"/>
        <w:jc w:val="both"/>
      </w:pPr>
    </w:p>
    <w:p w14:paraId="6A3AF8C2" w14:textId="77777777" w:rsidR="00076AA5" w:rsidRDefault="00076AA5" w:rsidP="00076AA5">
      <w:pPr>
        <w:spacing w:after="0"/>
        <w:ind w:firstLine="709"/>
        <w:jc w:val="both"/>
      </w:pPr>
    </w:p>
    <w:p w14:paraId="73660F07" w14:textId="77777777" w:rsidR="00076AA5" w:rsidRDefault="00076AA5" w:rsidP="00076AA5">
      <w:pPr>
        <w:spacing w:after="0"/>
        <w:jc w:val="both"/>
      </w:pPr>
    </w:p>
    <w:p w14:paraId="29603C09" w14:textId="77777777" w:rsidR="00076AA5" w:rsidRPr="002507CE" w:rsidRDefault="00076AA5" w:rsidP="002507CE">
      <w:pPr>
        <w:autoSpaceDE w:val="0"/>
        <w:autoSpaceDN w:val="0"/>
        <w:adjustRightInd w:val="0"/>
        <w:spacing w:after="0"/>
        <w:rPr>
          <w:rFonts w:eastAsia="Times New Roman" w:cs="Times New Roman"/>
          <w:sz w:val="26"/>
          <w:szCs w:val="26"/>
          <w:lang w:eastAsia="ru-RU"/>
        </w:rPr>
      </w:pPr>
    </w:p>
    <w:sectPr w:rsidR="00076AA5" w:rsidRPr="002507CE" w:rsidSect="008B1F69">
      <w:pgSz w:w="11906" w:h="16838" w:code="9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76FA0"/>
    <w:multiLevelType w:val="hybridMultilevel"/>
    <w:tmpl w:val="9C444E1A"/>
    <w:lvl w:ilvl="0" w:tplc="8D2684B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58"/>
    <w:rsid w:val="00076AA5"/>
    <w:rsid w:val="000B7552"/>
    <w:rsid w:val="000B7943"/>
    <w:rsid w:val="00116537"/>
    <w:rsid w:val="001744A7"/>
    <w:rsid w:val="001F457C"/>
    <w:rsid w:val="00226D8B"/>
    <w:rsid w:val="002507CE"/>
    <w:rsid w:val="00284211"/>
    <w:rsid w:val="002A1C05"/>
    <w:rsid w:val="002D4056"/>
    <w:rsid w:val="002E583A"/>
    <w:rsid w:val="00303BFE"/>
    <w:rsid w:val="003A4655"/>
    <w:rsid w:val="00402904"/>
    <w:rsid w:val="00437104"/>
    <w:rsid w:val="004A6F54"/>
    <w:rsid w:val="004E7775"/>
    <w:rsid w:val="00516A79"/>
    <w:rsid w:val="00540795"/>
    <w:rsid w:val="005A57D2"/>
    <w:rsid w:val="005B7421"/>
    <w:rsid w:val="006513E8"/>
    <w:rsid w:val="0065694E"/>
    <w:rsid w:val="0066279A"/>
    <w:rsid w:val="006871F2"/>
    <w:rsid w:val="006C0B77"/>
    <w:rsid w:val="006E50A4"/>
    <w:rsid w:val="00721EA5"/>
    <w:rsid w:val="007243A3"/>
    <w:rsid w:val="007E7819"/>
    <w:rsid w:val="007F0F1F"/>
    <w:rsid w:val="008242FF"/>
    <w:rsid w:val="008411C3"/>
    <w:rsid w:val="00870751"/>
    <w:rsid w:val="008722ED"/>
    <w:rsid w:val="008A5516"/>
    <w:rsid w:val="008B1F69"/>
    <w:rsid w:val="008B5534"/>
    <w:rsid w:val="008C2494"/>
    <w:rsid w:val="008E737D"/>
    <w:rsid w:val="00922C48"/>
    <w:rsid w:val="0096701C"/>
    <w:rsid w:val="00977B3F"/>
    <w:rsid w:val="009B0D58"/>
    <w:rsid w:val="009C2857"/>
    <w:rsid w:val="009C76C7"/>
    <w:rsid w:val="009E3C38"/>
    <w:rsid w:val="00A44E1A"/>
    <w:rsid w:val="00AA0BCE"/>
    <w:rsid w:val="00AD63E5"/>
    <w:rsid w:val="00B12D85"/>
    <w:rsid w:val="00B37263"/>
    <w:rsid w:val="00B70D3F"/>
    <w:rsid w:val="00B915B7"/>
    <w:rsid w:val="00C35222"/>
    <w:rsid w:val="00CA0343"/>
    <w:rsid w:val="00CC1650"/>
    <w:rsid w:val="00D2783A"/>
    <w:rsid w:val="00D852CB"/>
    <w:rsid w:val="00DA3373"/>
    <w:rsid w:val="00DB49B3"/>
    <w:rsid w:val="00DE3815"/>
    <w:rsid w:val="00E52EFB"/>
    <w:rsid w:val="00EA59DF"/>
    <w:rsid w:val="00EE4070"/>
    <w:rsid w:val="00F12C76"/>
    <w:rsid w:val="00F1710B"/>
    <w:rsid w:val="00F33FAA"/>
    <w:rsid w:val="00F56120"/>
    <w:rsid w:val="00F74BC6"/>
    <w:rsid w:val="00F9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4C30"/>
  <w15:chartTrackingRefBased/>
  <w15:docId w15:val="{716A0FDF-BFE8-43EA-BBE2-54A99413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D8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51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2755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ЦИК-РЮО</cp:lastModifiedBy>
  <cp:revision>56</cp:revision>
  <cp:lastPrinted>2026-09-04T07:53:00Z</cp:lastPrinted>
  <dcterms:created xsi:type="dcterms:W3CDTF">2026-09-04T13:34:00Z</dcterms:created>
  <dcterms:modified xsi:type="dcterms:W3CDTF">2026-09-04T13:58:00Z</dcterms:modified>
</cp:coreProperties>
</file>